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D2B0C22" w14:textId="597A1765" w:rsidR="00E65BE0" w:rsidRDefault="00A54EE0" w:rsidP="00E65BE0">
      <w:pPr>
        <w:tabs>
          <w:tab w:val="left" w:pos="7371"/>
        </w:tabs>
        <w:spacing w:after="0"/>
        <w:ind w:left="142" w:right="-1" w:firstLine="284"/>
        <w:jc w:val="both"/>
        <w:rPr>
          <w:rFonts w:ascii="TimesNewRomanPSMT" w:hAnsi="TimesNewRomanPSMT" w:cs="TimesNewRomanPSMT"/>
          <w:sz w:val="28"/>
          <w:szCs w:val="28"/>
          <w:lang w:val="es-ES"/>
        </w:rPr>
      </w:pPr>
      <w:r w:rsidRPr="006F4806">
        <w:rPr>
          <w:rFonts w:ascii="TimesNewRomanPSMT" w:hAnsi="TimesNewRomanPSMT" w:cs="TimesNewRomanPSMT"/>
          <w:b/>
          <w:sz w:val="28"/>
          <w:szCs w:val="28"/>
        </w:rPr>
        <w:t>Cap</w:t>
      </w:r>
      <w:r>
        <w:rPr>
          <w:rFonts w:ascii="TimesNewRomanPSMT" w:hAnsi="TimesNewRomanPSMT" w:cs="TimesNewRomanPSMT"/>
          <w:b/>
          <w:sz w:val="28"/>
          <w:szCs w:val="28"/>
        </w:rPr>
        <w:t>ítulo</w:t>
      </w:r>
      <w:r w:rsidRPr="006F4806">
        <w:rPr>
          <w:rFonts w:ascii="TimesNewRomanPSMT" w:hAnsi="TimesNewRomanPSMT" w:cs="TimesNewRomanPSMT"/>
          <w:b/>
          <w:sz w:val="28"/>
          <w:szCs w:val="28"/>
        </w:rPr>
        <w:t xml:space="preserve"> </w:t>
      </w:r>
      <w:r>
        <w:rPr>
          <w:rFonts w:ascii="TimesNewRomanPSMT" w:hAnsi="TimesNewRomanPSMT" w:cs="TimesNewRomanPSMT"/>
          <w:b/>
          <w:sz w:val="28"/>
          <w:szCs w:val="28"/>
        </w:rPr>
        <w:t>3</w:t>
      </w:r>
      <w:r w:rsidRPr="006F4806">
        <w:rPr>
          <w:rFonts w:ascii="TimesNewRomanPSMT" w:hAnsi="TimesNewRomanPSMT" w:cs="TimesNewRomanPSMT"/>
          <w:b/>
          <w:sz w:val="28"/>
          <w:szCs w:val="28"/>
        </w:rPr>
        <w:t xml:space="preserve">. </w:t>
      </w:r>
      <w:r w:rsidRPr="002B09CD">
        <w:rPr>
          <w:rFonts w:ascii="TimesNewRomanPSMT" w:hAnsi="TimesNewRomanPSMT" w:cs="TimesNewRomanPSMT"/>
          <w:b/>
          <w:sz w:val="28"/>
          <w:szCs w:val="28"/>
        </w:rPr>
        <w:t>La nucleosíntesis primordial</w:t>
      </w:r>
    </w:p>
    <w:p w14:paraId="3BE076A0" w14:textId="77777777" w:rsidR="00A54EE0" w:rsidRDefault="00A54EE0" w:rsidP="00E65BE0">
      <w:pPr>
        <w:tabs>
          <w:tab w:val="left" w:pos="7371"/>
        </w:tabs>
        <w:spacing w:after="0"/>
        <w:ind w:left="142" w:right="-1" w:firstLine="284"/>
        <w:jc w:val="both"/>
        <w:rPr>
          <w:rFonts w:ascii="TimesNewRomanPSMT" w:hAnsi="TimesNewRomanPSMT" w:cs="TimesNewRomanPSMT"/>
          <w:sz w:val="28"/>
          <w:szCs w:val="28"/>
        </w:rPr>
      </w:pPr>
    </w:p>
    <w:p w14:paraId="57961849" w14:textId="7B5E2490" w:rsidR="00BB277E" w:rsidRPr="000661FA" w:rsidRDefault="00BB277E" w:rsidP="00E65BE0">
      <w:pPr>
        <w:tabs>
          <w:tab w:val="left" w:pos="7371"/>
        </w:tabs>
        <w:spacing w:after="0"/>
        <w:ind w:left="142" w:right="-1" w:firstLine="284"/>
        <w:jc w:val="both"/>
        <w:rPr>
          <w:rFonts w:ascii="TimesNewRomanPSMT" w:hAnsi="TimesNewRomanPSMT" w:cs="TimesNewRomanPSMT"/>
          <w:i/>
          <w:sz w:val="28"/>
          <w:szCs w:val="28"/>
          <w:lang w:val="es-ES"/>
        </w:rPr>
      </w:pPr>
      <w:r w:rsidRPr="000661FA">
        <w:rPr>
          <w:rFonts w:ascii="TimesNewRomanPSMT" w:hAnsi="TimesNewRomanPSMT" w:cs="TimesNewRomanPSMT"/>
          <w:i/>
          <w:sz w:val="28"/>
          <w:szCs w:val="28"/>
          <w:lang w:val="es-ES"/>
        </w:rPr>
        <w:t xml:space="preserve">El primer paso de la </w:t>
      </w:r>
      <w:r w:rsidR="00C9529A">
        <w:rPr>
          <w:rFonts w:ascii="TimesNewRomanPSMT" w:hAnsi="TimesNewRomanPSMT" w:cs="TimesNewRomanPSMT"/>
          <w:i/>
          <w:sz w:val="28"/>
          <w:szCs w:val="28"/>
          <w:lang w:val="es-ES"/>
        </w:rPr>
        <w:t>síntesis</w:t>
      </w:r>
      <w:r w:rsidRPr="000661FA">
        <w:rPr>
          <w:rFonts w:ascii="TimesNewRomanPSMT" w:hAnsi="TimesNewRomanPSMT" w:cs="TimesNewRomanPSMT"/>
          <w:i/>
          <w:sz w:val="28"/>
          <w:szCs w:val="28"/>
          <w:lang w:val="es-ES"/>
        </w:rPr>
        <w:t xml:space="preserve"> de los elementos ocurrió durante la infancia del universo</w:t>
      </w:r>
      <w:r w:rsidR="0091429E" w:rsidRPr="000661FA">
        <w:rPr>
          <w:rFonts w:ascii="TimesNewRomanPSMT" w:hAnsi="TimesNewRomanPSMT" w:cs="TimesNewRomanPSMT"/>
          <w:i/>
          <w:sz w:val="28"/>
          <w:szCs w:val="28"/>
          <w:lang w:val="es-ES"/>
        </w:rPr>
        <w:t xml:space="preserve">. </w:t>
      </w:r>
      <w:r w:rsidR="00DA3F85" w:rsidRPr="000661FA">
        <w:rPr>
          <w:rFonts w:ascii="TimesNewRomanPSMT" w:hAnsi="TimesNewRomanPSMT" w:cs="TimesNewRomanPSMT"/>
          <w:i/>
          <w:sz w:val="28"/>
          <w:szCs w:val="28"/>
          <w:lang w:val="es-ES"/>
        </w:rPr>
        <w:t xml:space="preserve">La </w:t>
      </w:r>
      <w:r w:rsidR="004B4C77">
        <w:rPr>
          <w:rFonts w:ascii="TimesNewRomanPSMT" w:hAnsi="TimesNewRomanPSMT" w:cs="TimesNewRomanPSMT"/>
          <w:i/>
          <w:sz w:val="28"/>
          <w:szCs w:val="28"/>
          <w:lang w:val="es-ES"/>
        </w:rPr>
        <w:t>crea</w:t>
      </w:r>
      <w:r w:rsidR="00DA3F85" w:rsidRPr="000661FA">
        <w:rPr>
          <w:rFonts w:ascii="TimesNewRomanPSMT" w:hAnsi="TimesNewRomanPSMT" w:cs="TimesNewRomanPSMT"/>
          <w:i/>
          <w:sz w:val="28"/>
          <w:szCs w:val="28"/>
          <w:lang w:val="es-ES"/>
        </w:rPr>
        <w:t xml:space="preserve">ción de núcleos, limitada a los elementos más ligeros, produjo la materia prima </w:t>
      </w:r>
      <w:r w:rsidR="00C9529A">
        <w:rPr>
          <w:rFonts w:ascii="TimesNewRomanPSMT" w:hAnsi="TimesNewRomanPSMT" w:cs="TimesNewRomanPSMT"/>
          <w:i/>
          <w:sz w:val="28"/>
          <w:szCs w:val="28"/>
          <w:lang w:val="es-ES"/>
        </w:rPr>
        <w:t xml:space="preserve">para la </w:t>
      </w:r>
      <w:r w:rsidR="00C9529A" w:rsidRPr="000661FA">
        <w:rPr>
          <w:rFonts w:ascii="TimesNewRomanPSMT" w:hAnsi="TimesNewRomanPSMT" w:cs="TimesNewRomanPSMT"/>
          <w:i/>
          <w:sz w:val="28"/>
          <w:szCs w:val="28"/>
          <w:lang w:val="es-ES"/>
        </w:rPr>
        <w:t>formación</w:t>
      </w:r>
      <w:r w:rsidR="00C9529A">
        <w:rPr>
          <w:rFonts w:ascii="TimesNewRomanPSMT" w:hAnsi="TimesNewRomanPSMT" w:cs="TimesNewRomanPSMT"/>
          <w:i/>
          <w:sz w:val="28"/>
          <w:szCs w:val="28"/>
          <w:lang w:val="es-ES"/>
        </w:rPr>
        <w:t xml:space="preserve"> de</w:t>
      </w:r>
      <w:r w:rsidR="00DA3F85" w:rsidRPr="000661FA">
        <w:rPr>
          <w:rFonts w:ascii="TimesNewRomanPSMT" w:hAnsi="TimesNewRomanPSMT" w:cs="TimesNewRomanPSMT"/>
          <w:i/>
          <w:sz w:val="28"/>
          <w:szCs w:val="28"/>
          <w:lang w:val="es-ES"/>
        </w:rPr>
        <w:t xml:space="preserve"> las primeras estrellas. El buen acuerdo entre las predicciones y las observaciones de las abundancias primordiales de los elementos</w:t>
      </w:r>
      <w:r w:rsidR="000661FA" w:rsidRPr="000661FA">
        <w:rPr>
          <w:rFonts w:ascii="TimesNewRomanPSMT" w:hAnsi="TimesNewRomanPSMT" w:cs="TimesNewRomanPSMT"/>
          <w:i/>
          <w:sz w:val="28"/>
          <w:szCs w:val="28"/>
          <w:lang w:val="es-ES"/>
        </w:rPr>
        <w:t xml:space="preserve"> constituye una sólida prueba del modelo cosmológico del Big Bang.</w:t>
      </w:r>
    </w:p>
    <w:p w14:paraId="21DB71CE" w14:textId="77777777" w:rsidR="00E65BE0" w:rsidRDefault="00E65BE0" w:rsidP="00E65BE0">
      <w:pPr>
        <w:tabs>
          <w:tab w:val="left" w:pos="7371"/>
        </w:tabs>
        <w:spacing w:after="0"/>
        <w:ind w:right="-1"/>
        <w:jc w:val="both"/>
        <w:rPr>
          <w:rFonts w:ascii="TimesNewRomanPSMT" w:hAnsi="TimesNewRomanPSMT" w:cs="TimesNewRomanPSMT"/>
          <w:i/>
          <w:color w:val="FF0000"/>
          <w:sz w:val="28"/>
          <w:szCs w:val="28"/>
          <w:lang w:val="es-ES"/>
        </w:rPr>
      </w:pPr>
    </w:p>
    <w:p w14:paraId="3EE77945" w14:textId="632E0DEF" w:rsidR="00F15B33" w:rsidRDefault="00537E4E" w:rsidP="00FA1072">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La búsqueda del lugar y el momento de la generación de los elementos químicos ha constituido una difícil misión</w:t>
      </w:r>
      <w:r w:rsidR="00F9453D">
        <w:rPr>
          <w:rFonts w:ascii="TimesNewRomanPSMT" w:hAnsi="TimesNewRomanPSMT" w:cs="TimesNewRomanPSMT"/>
          <w:sz w:val="28"/>
          <w:szCs w:val="28"/>
          <w:lang w:val="es-ES"/>
        </w:rPr>
        <w:t xml:space="preserve"> para los científicos. Comenzó hace aproximadamente un siglo, cuando quedó claro que </w:t>
      </w:r>
      <w:r w:rsidR="00FA1072">
        <w:rPr>
          <w:rFonts w:ascii="TimesNewRomanPSMT" w:hAnsi="TimesNewRomanPSMT" w:cs="TimesNewRomanPSMT"/>
          <w:sz w:val="28"/>
          <w:szCs w:val="28"/>
          <w:lang w:val="es-ES"/>
        </w:rPr>
        <w:t xml:space="preserve">la identidad de cada elemento reside </w:t>
      </w:r>
      <w:r w:rsidR="00F9453D">
        <w:rPr>
          <w:rFonts w:ascii="TimesNewRomanPSMT" w:hAnsi="TimesNewRomanPSMT" w:cs="TimesNewRomanPSMT"/>
          <w:sz w:val="28"/>
          <w:szCs w:val="28"/>
          <w:lang w:val="es-ES"/>
        </w:rPr>
        <w:t>en el núcleo atómico. La producción de nuevos elementos implica la transmutación de los núcleos, es decir, la existencia de reacciones nucleares lo suficientemente efectivas para dar lugar a las abundancias observadas.</w:t>
      </w:r>
      <w:r w:rsidR="00F15B33">
        <w:rPr>
          <w:rFonts w:ascii="TimesNewRomanPSMT" w:hAnsi="TimesNewRomanPSMT" w:cs="TimesNewRomanPSMT"/>
          <w:sz w:val="28"/>
          <w:szCs w:val="28"/>
          <w:lang w:val="es-ES"/>
        </w:rPr>
        <w:t xml:space="preserve"> Como estas muestran que</w:t>
      </w:r>
      <w:r w:rsidR="00696E09">
        <w:rPr>
          <w:rFonts w:ascii="TimesNewRomanPSMT" w:hAnsi="TimesNewRomanPSMT" w:cs="TimesNewRomanPSMT"/>
          <w:sz w:val="28"/>
          <w:szCs w:val="28"/>
          <w:lang w:val="es-ES"/>
        </w:rPr>
        <w:t>, en general,</w:t>
      </w:r>
      <w:r w:rsidR="00F15B33">
        <w:rPr>
          <w:rFonts w:ascii="TimesNewRomanPSMT" w:hAnsi="TimesNewRomanPSMT" w:cs="TimesNewRomanPSMT"/>
          <w:sz w:val="28"/>
          <w:szCs w:val="28"/>
          <w:lang w:val="es-ES"/>
        </w:rPr>
        <w:t xml:space="preserve"> </w:t>
      </w:r>
      <w:r w:rsidR="00696E09">
        <w:rPr>
          <w:rFonts w:ascii="TimesNewRomanPSMT" w:hAnsi="TimesNewRomanPSMT" w:cs="TimesNewRomanPSMT"/>
          <w:sz w:val="28"/>
          <w:szCs w:val="28"/>
          <w:lang w:val="es-ES"/>
        </w:rPr>
        <w:t>los elementos más pesados son mucho</w:t>
      </w:r>
      <w:r w:rsidR="00F15B33">
        <w:rPr>
          <w:rFonts w:ascii="TimesNewRomanPSMT" w:hAnsi="TimesNewRomanPSMT" w:cs="TimesNewRomanPSMT"/>
          <w:sz w:val="28"/>
          <w:szCs w:val="28"/>
          <w:lang w:val="es-ES"/>
        </w:rPr>
        <w:t xml:space="preserve"> </w:t>
      </w:r>
      <w:r w:rsidR="00696E09">
        <w:rPr>
          <w:rFonts w:ascii="TimesNewRomanPSMT" w:hAnsi="TimesNewRomanPSMT" w:cs="TimesNewRomanPSMT"/>
          <w:sz w:val="28"/>
          <w:szCs w:val="28"/>
          <w:lang w:val="es-ES"/>
        </w:rPr>
        <w:t>menos</w:t>
      </w:r>
      <w:r w:rsidR="00F15B33">
        <w:rPr>
          <w:rFonts w:ascii="TimesNewRomanPSMT" w:hAnsi="TimesNewRomanPSMT" w:cs="TimesNewRomanPSMT"/>
          <w:sz w:val="28"/>
          <w:szCs w:val="28"/>
          <w:lang w:val="es-ES"/>
        </w:rPr>
        <w:t xml:space="preserve"> frecuentes, </w:t>
      </w:r>
      <w:r w:rsidR="00696E09">
        <w:rPr>
          <w:rFonts w:ascii="TimesNewRomanPSMT" w:hAnsi="TimesNewRomanPSMT" w:cs="TimesNewRomanPSMT"/>
          <w:sz w:val="28"/>
          <w:szCs w:val="28"/>
          <w:lang w:val="es-ES"/>
        </w:rPr>
        <w:t>el modo principal de la nucleosíntesis debe estar relacionado con la unión o fusión de núcleos más ligeros.</w:t>
      </w:r>
    </w:p>
    <w:p w14:paraId="4471591F" w14:textId="3E9C036A" w:rsidR="009060BE" w:rsidRDefault="00A70BA8" w:rsidP="00845153">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La fuerza fuerte es la responsable de que núcleos con varios o muchos nucleones se mantengan estables a pesar de la repulsión electrostática entre sus protones</w:t>
      </w:r>
      <w:r w:rsidR="00194A4F">
        <w:rPr>
          <w:rFonts w:ascii="TimesNewRomanPSMT" w:hAnsi="TimesNewRomanPSMT" w:cs="TimesNewRomanPSMT"/>
          <w:sz w:val="28"/>
          <w:szCs w:val="28"/>
          <w:lang w:val="es-ES"/>
        </w:rPr>
        <w:t xml:space="preserve">, pero </w:t>
      </w:r>
      <w:r>
        <w:rPr>
          <w:rFonts w:ascii="TimesNewRomanPSMT" w:hAnsi="TimesNewRomanPSMT" w:cs="TimesNewRomanPSMT"/>
          <w:sz w:val="28"/>
          <w:szCs w:val="28"/>
          <w:lang w:val="es-ES"/>
        </w:rPr>
        <w:t>solo actú</w:t>
      </w:r>
      <w:r w:rsidR="00845153">
        <w:rPr>
          <w:rFonts w:ascii="TimesNewRomanPSMT" w:hAnsi="TimesNewRomanPSMT" w:cs="TimesNewRomanPSMT"/>
          <w:sz w:val="28"/>
          <w:szCs w:val="28"/>
          <w:lang w:val="es-ES"/>
        </w:rPr>
        <w:t>a a escalas muy pequeñas, del orden del fermi. La formación de núcleos mediante la fusión de otros más ligeros únicamente es posible en un ambiente con las condiciones adecuadas, sobre todo de alta temperatura, que no son muy habituales en el universo.</w:t>
      </w:r>
      <w:r w:rsidR="009060BE">
        <w:rPr>
          <w:rFonts w:ascii="TimesNewRomanPSMT" w:hAnsi="TimesNewRomanPSMT" w:cs="TimesNewRomanPSMT"/>
          <w:sz w:val="28"/>
          <w:szCs w:val="28"/>
          <w:lang w:val="es-ES"/>
        </w:rPr>
        <w:t xml:space="preserve"> Durante la </w:t>
      </w:r>
      <w:r w:rsidR="00D537FC">
        <w:rPr>
          <w:rFonts w:ascii="TimesNewRomanPSMT" w:hAnsi="TimesNewRomanPSMT" w:cs="TimesNewRomanPSMT"/>
          <w:sz w:val="28"/>
          <w:szCs w:val="28"/>
          <w:lang w:val="es-ES"/>
        </w:rPr>
        <w:t xml:space="preserve">tercera </w:t>
      </w:r>
      <w:r w:rsidR="009060BE">
        <w:rPr>
          <w:rFonts w:ascii="TimesNewRomanPSMT" w:hAnsi="TimesNewRomanPSMT" w:cs="TimesNewRomanPSMT"/>
          <w:sz w:val="28"/>
          <w:szCs w:val="28"/>
          <w:lang w:val="es-ES"/>
        </w:rPr>
        <w:t xml:space="preserve">y la </w:t>
      </w:r>
      <w:r w:rsidR="00D537FC">
        <w:rPr>
          <w:rFonts w:ascii="TimesNewRomanPSMT" w:hAnsi="TimesNewRomanPSMT" w:cs="TimesNewRomanPSMT"/>
          <w:sz w:val="28"/>
          <w:szCs w:val="28"/>
          <w:lang w:val="es-ES"/>
        </w:rPr>
        <w:t xml:space="preserve">cuarta </w:t>
      </w:r>
      <w:r w:rsidR="009060BE">
        <w:rPr>
          <w:rFonts w:ascii="TimesNewRomanPSMT" w:hAnsi="TimesNewRomanPSMT" w:cs="TimesNewRomanPSMT"/>
          <w:sz w:val="28"/>
          <w:szCs w:val="28"/>
          <w:lang w:val="es-ES"/>
        </w:rPr>
        <w:t>décadas del siglo pasado, a partir de la hipótesis de que el Sol y otras estrellas gener</w:t>
      </w:r>
      <w:r w:rsidR="009102C5">
        <w:rPr>
          <w:rFonts w:ascii="TimesNewRomanPSMT" w:hAnsi="TimesNewRomanPSMT" w:cs="TimesNewRomanPSMT"/>
          <w:sz w:val="28"/>
          <w:szCs w:val="28"/>
          <w:lang w:val="es-ES"/>
        </w:rPr>
        <w:t>ab</w:t>
      </w:r>
      <w:r w:rsidR="009060BE">
        <w:rPr>
          <w:rFonts w:ascii="TimesNewRomanPSMT" w:hAnsi="TimesNewRomanPSMT" w:cs="TimesNewRomanPSMT"/>
          <w:sz w:val="28"/>
          <w:szCs w:val="28"/>
          <w:lang w:val="es-ES"/>
        </w:rPr>
        <w:t>an la mayor parte de su energía de reacciones termonucleares de fusión se estableció también que la nucleosíntesis tendría lugar en el interior estelar. Sin embargo, las observaciones indicaban que la abundancia de helio parecía ser demasiado grande para provenir exclusivamente de la fusión en las estrellas.</w:t>
      </w:r>
    </w:p>
    <w:p w14:paraId="13639D5D" w14:textId="72778A5C" w:rsidR="0021182C" w:rsidRDefault="0021182C" w:rsidP="00845153">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Más o menos en paralelo a los avances en física nuclear, </w:t>
      </w:r>
      <w:r w:rsidR="00EA068D">
        <w:rPr>
          <w:rFonts w:ascii="TimesNewRomanPSMT" w:hAnsi="TimesNewRomanPSMT" w:cs="TimesNewRomanPSMT"/>
          <w:sz w:val="28"/>
          <w:szCs w:val="28"/>
          <w:lang w:val="es-ES"/>
        </w:rPr>
        <w:t xml:space="preserve">una serie de observaciones sobre la distancia y la velocidad de estructuras como las galaxias dio un vuelco a la imagen que se </w:t>
      </w:r>
      <w:r w:rsidR="00EA068D">
        <w:rPr>
          <w:rFonts w:ascii="TimesNewRomanPSMT" w:hAnsi="TimesNewRomanPSMT" w:cs="TimesNewRomanPSMT"/>
          <w:sz w:val="28"/>
          <w:szCs w:val="28"/>
          <w:lang w:val="es-ES"/>
        </w:rPr>
        <w:lastRenderedPageBreak/>
        <w:t xml:space="preserve">tenía sobre </w:t>
      </w:r>
      <w:r w:rsidR="0087479F">
        <w:rPr>
          <w:rFonts w:ascii="TimesNewRomanPSMT" w:hAnsi="TimesNewRomanPSMT" w:cs="TimesNewRomanPSMT"/>
          <w:sz w:val="28"/>
          <w:szCs w:val="28"/>
          <w:lang w:val="es-ES"/>
        </w:rPr>
        <w:t xml:space="preserve">el </w:t>
      </w:r>
      <w:r w:rsidR="00E910D3">
        <w:rPr>
          <w:rFonts w:ascii="TimesNewRomanPSMT" w:hAnsi="TimesNewRomanPSMT" w:cs="TimesNewRomanPSMT"/>
          <w:sz w:val="28"/>
          <w:szCs w:val="28"/>
          <w:lang w:val="es-ES"/>
        </w:rPr>
        <w:t>cosmos</w:t>
      </w:r>
      <w:r w:rsidR="00EA068D">
        <w:rPr>
          <w:rFonts w:ascii="TimesNewRomanPSMT" w:hAnsi="TimesNewRomanPSMT" w:cs="TimesNewRomanPSMT"/>
          <w:sz w:val="28"/>
          <w:szCs w:val="28"/>
          <w:lang w:val="es-ES"/>
        </w:rPr>
        <w:t>.</w:t>
      </w:r>
      <w:r w:rsidR="00E910D3">
        <w:rPr>
          <w:rFonts w:ascii="TimesNewRomanPSMT" w:hAnsi="TimesNewRomanPSMT" w:cs="TimesNewRomanPSMT"/>
          <w:sz w:val="28"/>
          <w:szCs w:val="28"/>
          <w:lang w:val="es-ES"/>
        </w:rPr>
        <w:t xml:space="preserve"> El descubrimiento de la expansión del universo</w:t>
      </w:r>
      <w:r w:rsidR="0087479F">
        <w:rPr>
          <w:rFonts w:ascii="TimesNewRomanPSMT" w:hAnsi="TimesNewRomanPSMT" w:cs="TimesNewRomanPSMT"/>
          <w:sz w:val="28"/>
          <w:szCs w:val="28"/>
          <w:lang w:val="es-ES"/>
        </w:rPr>
        <w:t xml:space="preserve"> condujo a nuevos estudios sobre su evolución y su origen</w:t>
      </w:r>
      <w:r w:rsidR="00654E5C">
        <w:rPr>
          <w:rFonts w:ascii="TimesNewRomanPSMT" w:hAnsi="TimesNewRomanPSMT" w:cs="TimesNewRomanPSMT"/>
          <w:sz w:val="28"/>
          <w:szCs w:val="28"/>
          <w:lang w:val="es-ES"/>
        </w:rPr>
        <w:t xml:space="preserve">, y en particular al desarrollo de las consecuencias de que hubiera existido en un estado primitivo denso y muy caliente. </w:t>
      </w:r>
      <w:r w:rsidR="00AC2216">
        <w:rPr>
          <w:rFonts w:ascii="TimesNewRomanPSMT" w:hAnsi="TimesNewRomanPSMT" w:cs="TimesNewRomanPSMT"/>
          <w:sz w:val="28"/>
          <w:szCs w:val="28"/>
          <w:lang w:val="es-ES"/>
        </w:rPr>
        <w:t>Por ejemplo, se postuló que todos los elementos químicos se habrían formado durante una etapa temprana del universo. Como veremos más adelante</w:t>
      </w:r>
      <w:r w:rsidR="00AF1776">
        <w:rPr>
          <w:rFonts w:ascii="TimesNewRomanPSMT" w:hAnsi="TimesNewRomanPSMT" w:cs="TimesNewRomanPSMT"/>
          <w:sz w:val="28"/>
          <w:szCs w:val="28"/>
          <w:lang w:val="es-ES"/>
        </w:rPr>
        <w:t xml:space="preserve">, la rápida expansión cosmológica impidió la creación de los núcleos de la mayor parte de los elementos. La llamada </w:t>
      </w:r>
      <w:r w:rsidR="00AF1776" w:rsidRPr="0075227E">
        <w:rPr>
          <w:rFonts w:ascii="TimesNewRomanPSMT" w:hAnsi="TimesNewRomanPSMT" w:cs="TimesNewRomanPSMT"/>
          <w:i/>
          <w:sz w:val="28"/>
          <w:szCs w:val="28"/>
          <w:lang w:val="es-ES"/>
        </w:rPr>
        <w:t>nucleosíntesis primordial</w:t>
      </w:r>
      <w:r w:rsidR="00FD1996">
        <w:rPr>
          <w:rFonts w:ascii="TimesNewRomanPSMT" w:hAnsi="TimesNewRomanPSMT" w:cs="TimesNewRomanPSMT"/>
          <w:sz w:val="28"/>
          <w:szCs w:val="28"/>
          <w:lang w:val="es-ES"/>
        </w:rPr>
        <w:t xml:space="preserve"> o </w:t>
      </w:r>
      <w:r w:rsidR="00FD1996" w:rsidRPr="00FD1996">
        <w:rPr>
          <w:rFonts w:ascii="TimesNewRomanPSMT" w:hAnsi="TimesNewRomanPSMT" w:cs="TimesNewRomanPSMT"/>
          <w:i/>
          <w:sz w:val="28"/>
          <w:szCs w:val="28"/>
          <w:lang w:val="es-ES"/>
        </w:rPr>
        <w:t>primitiva</w:t>
      </w:r>
      <w:r w:rsidR="00AF1776">
        <w:rPr>
          <w:rFonts w:ascii="TimesNewRomanPSMT" w:hAnsi="TimesNewRomanPSMT" w:cs="TimesNewRomanPSMT"/>
          <w:sz w:val="28"/>
          <w:szCs w:val="28"/>
          <w:lang w:val="es-ES"/>
        </w:rPr>
        <w:t xml:space="preserve"> (para diferenciarla de la que ocurre en las estrellas) fue el origen de únicamente los isótopos de los elementos más ligeros: hidrógeno, helio y trazas de litio.</w:t>
      </w:r>
    </w:p>
    <w:p w14:paraId="212F6EED" w14:textId="77777777" w:rsidR="00605716" w:rsidRDefault="00605716" w:rsidP="00AF1776">
      <w:pPr>
        <w:tabs>
          <w:tab w:val="left" w:pos="7371"/>
        </w:tabs>
        <w:spacing w:after="0"/>
        <w:ind w:right="-1"/>
        <w:jc w:val="both"/>
        <w:rPr>
          <w:rFonts w:ascii="TimesNewRomanPSMT" w:hAnsi="TimesNewRomanPSMT" w:cs="TimesNewRomanPSMT"/>
          <w:sz w:val="28"/>
          <w:szCs w:val="28"/>
          <w:lang w:val="es-ES"/>
        </w:rPr>
      </w:pPr>
    </w:p>
    <w:p w14:paraId="375386DD" w14:textId="7A2AB727" w:rsidR="004D02C9" w:rsidRDefault="004D02C9" w:rsidP="004D02C9">
      <w:pPr>
        <w:spacing w:after="0"/>
        <w:ind w:left="142" w:firstLine="284"/>
        <w:jc w:val="both"/>
        <w:rPr>
          <w:rFonts w:ascii="TimesNewRomanPSMT" w:hAnsi="TimesNewRomanPSMT" w:cs="TimesNewRomanPSMT"/>
          <w:b/>
          <w:sz w:val="28"/>
          <w:szCs w:val="28"/>
          <w:lang w:val="es-ES"/>
        </w:rPr>
      </w:pPr>
      <w:r w:rsidRPr="004D02C9">
        <w:rPr>
          <w:rFonts w:ascii="TimesNewRomanPSMT" w:hAnsi="TimesNewRomanPSMT" w:cs="TimesNewRomanPSMT"/>
          <w:b/>
          <w:sz w:val="28"/>
          <w:szCs w:val="28"/>
          <w:lang w:val="es-ES"/>
        </w:rPr>
        <w:t>LA EXPANSIÓN DEL UNIVERSO</w:t>
      </w:r>
    </w:p>
    <w:p w14:paraId="1CBCF5D5" w14:textId="77777777" w:rsidR="004D02C9" w:rsidRPr="00A23F6B" w:rsidRDefault="004D02C9" w:rsidP="004D02C9">
      <w:pPr>
        <w:spacing w:after="0"/>
        <w:ind w:left="142" w:firstLine="284"/>
        <w:jc w:val="both"/>
        <w:rPr>
          <w:rFonts w:ascii="TimesNewRomanPSMT" w:hAnsi="TimesNewRomanPSMT" w:cs="TimesNewRomanPSMT"/>
          <w:sz w:val="28"/>
          <w:szCs w:val="28"/>
          <w:lang w:val="es-ES"/>
        </w:rPr>
      </w:pPr>
    </w:p>
    <w:p w14:paraId="78435D17" w14:textId="7D5FE865" w:rsidR="00CF7069" w:rsidRPr="00CF7069" w:rsidRDefault="00CF7069" w:rsidP="00CF7069">
      <w:pPr>
        <w:tabs>
          <w:tab w:val="left" w:pos="7371"/>
        </w:tabs>
        <w:spacing w:after="0"/>
        <w:ind w:left="142" w:right="-1" w:firstLine="284"/>
        <w:jc w:val="both"/>
        <w:rPr>
          <w:rFonts w:ascii="TimesNewRomanPSMT" w:hAnsi="TimesNewRomanPSMT" w:cs="TimesNewRomanPSMT"/>
          <w:sz w:val="28"/>
          <w:szCs w:val="28"/>
        </w:rPr>
      </w:pPr>
      <w:r w:rsidRPr="00CF7069">
        <w:rPr>
          <w:rFonts w:ascii="TimesNewRomanPSMT" w:hAnsi="TimesNewRomanPSMT" w:cs="TimesNewRomanPSMT"/>
          <w:sz w:val="28"/>
          <w:szCs w:val="28"/>
        </w:rPr>
        <w:t>La cosmología, es decir, el estudio del universo en su conjunto, solo incluía el conjunto de estrellas dentro de nuestra propia galaxia hasta la década de 1920. En esa época se descubr</w:t>
      </w:r>
      <w:r w:rsidR="00707FF2">
        <w:rPr>
          <w:rFonts w:ascii="TimesNewRomanPSMT" w:hAnsi="TimesNewRomanPSMT" w:cs="TimesNewRomanPSMT"/>
          <w:sz w:val="28"/>
          <w:szCs w:val="28"/>
        </w:rPr>
        <w:t>ió</w:t>
      </w:r>
      <w:r w:rsidRPr="00CF7069">
        <w:rPr>
          <w:rFonts w:ascii="TimesNewRomanPSMT" w:hAnsi="TimesNewRomanPSMT" w:cs="TimesNewRomanPSMT"/>
          <w:sz w:val="28"/>
          <w:szCs w:val="28"/>
        </w:rPr>
        <w:t xml:space="preserve"> que algunas de las nebulosas que podían verse con los</w:t>
      </w:r>
      <w:r w:rsidR="004C5B70">
        <w:rPr>
          <w:rFonts w:ascii="TimesNewRomanPSMT" w:hAnsi="TimesNewRomanPSMT" w:cs="TimesNewRomanPSMT"/>
          <w:sz w:val="28"/>
          <w:szCs w:val="28"/>
        </w:rPr>
        <w:t xml:space="preserve"> telescopios terrestres se enco</w:t>
      </w:r>
      <w:r w:rsidRPr="00CF7069">
        <w:rPr>
          <w:rFonts w:ascii="TimesNewRomanPSMT" w:hAnsi="TimesNewRomanPSMT" w:cs="TimesNewRomanPSMT"/>
          <w:sz w:val="28"/>
          <w:szCs w:val="28"/>
        </w:rPr>
        <w:t>ntra</w:t>
      </w:r>
      <w:r w:rsidR="00806098">
        <w:rPr>
          <w:rFonts w:ascii="TimesNewRomanPSMT" w:hAnsi="TimesNewRomanPSMT" w:cs="TimesNewRomanPSMT"/>
          <w:sz w:val="28"/>
          <w:szCs w:val="28"/>
        </w:rPr>
        <w:t>ba</w:t>
      </w:r>
      <w:r w:rsidRPr="00CF7069">
        <w:rPr>
          <w:rFonts w:ascii="TimesNewRomanPSMT" w:hAnsi="TimesNewRomanPSMT" w:cs="TimesNewRomanPSMT"/>
          <w:sz w:val="28"/>
          <w:szCs w:val="28"/>
        </w:rPr>
        <w:t xml:space="preserve">n muy alejadas de las partes más externas de nuestra Vía Láctea. Son, en realidad, galaxias distantes que observamos a través de su luz, que ha tardado millones de años en llegar. De improviso, el tamaño del universo crecía en un factor enorme. </w:t>
      </w:r>
    </w:p>
    <w:p w14:paraId="151E00D9" w14:textId="3F9C75C0" w:rsidR="009B5821" w:rsidRDefault="009E2B74" w:rsidP="00CF7069">
      <w:pPr>
        <w:tabs>
          <w:tab w:val="left" w:pos="7371"/>
        </w:tabs>
        <w:spacing w:after="0"/>
        <w:ind w:left="142" w:right="-1" w:firstLine="284"/>
        <w:jc w:val="both"/>
        <w:rPr>
          <w:rFonts w:ascii="TimesNewRomanPSMT" w:hAnsi="TimesNewRomanPSMT" w:cs="TimesNewRomanPSMT"/>
          <w:sz w:val="28"/>
          <w:szCs w:val="28"/>
        </w:rPr>
      </w:pPr>
      <w:r w:rsidRPr="00CF7069">
        <w:rPr>
          <w:rFonts w:ascii="TimesNewRomanPSMT" w:hAnsi="TimesNewRomanPSMT" w:cs="TimesNewRomanPSMT"/>
          <w:sz w:val="28"/>
          <w:szCs w:val="28"/>
        </w:rPr>
        <w:t xml:space="preserve">En 1929, las observaciones del astrónomo estadounidense Edwin Hubble </w:t>
      </w:r>
      <w:r w:rsidR="00311CFA">
        <w:rPr>
          <w:rFonts w:ascii="TimesNewRomanPSMT" w:hAnsi="TimesNewRomanPSMT" w:cs="TimesNewRomanPSMT"/>
          <w:sz w:val="28"/>
          <w:szCs w:val="28"/>
        </w:rPr>
        <w:t>demostraron</w:t>
      </w:r>
      <w:r w:rsidRPr="00CF7069">
        <w:rPr>
          <w:rFonts w:ascii="TimesNewRomanPSMT" w:hAnsi="TimesNewRomanPSMT" w:cs="TimesNewRomanPSMT"/>
          <w:sz w:val="28"/>
          <w:szCs w:val="28"/>
        </w:rPr>
        <w:t xml:space="preserve"> que </w:t>
      </w:r>
      <w:r w:rsidR="00CF7069" w:rsidRPr="00CF7069">
        <w:rPr>
          <w:rFonts w:ascii="TimesNewRomanPSMT" w:hAnsi="TimesNewRomanPSMT" w:cs="TimesNewRomanPSMT"/>
          <w:sz w:val="28"/>
          <w:szCs w:val="28"/>
        </w:rPr>
        <w:t>casi</w:t>
      </w:r>
      <w:r w:rsidRPr="00CF7069">
        <w:rPr>
          <w:rFonts w:ascii="TimesNewRomanPSMT" w:hAnsi="TimesNewRomanPSMT" w:cs="TimesNewRomanPSMT"/>
          <w:sz w:val="28"/>
          <w:szCs w:val="28"/>
        </w:rPr>
        <w:t xml:space="preserve"> todas las galaxias se están alejando de nosotros. </w:t>
      </w:r>
      <w:r w:rsidR="00CF7069" w:rsidRPr="00CF7069">
        <w:rPr>
          <w:rFonts w:ascii="TimesNewRomanPSMT" w:hAnsi="TimesNewRomanPSMT" w:cs="TimesNewRomanPSMT"/>
          <w:sz w:val="28"/>
          <w:szCs w:val="28"/>
        </w:rPr>
        <w:t>Lo que sucede es que</w:t>
      </w:r>
      <w:r w:rsidRPr="00CF7069">
        <w:rPr>
          <w:rFonts w:ascii="TimesNewRomanPSMT" w:hAnsi="TimesNewRomanPSMT" w:cs="TimesNewRomanPSMT"/>
          <w:sz w:val="28"/>
          <w:szCs w:val="28"/>
        </w:rPr>
        <w:t xml:space="preserve"> el espacio entre dos puntos del universo </w:t>
      </w:r>
      <w:r w:rsidR="00CF7069" w:rsidRPr="00CF7069">
        <w:rPr>
          <w:rFonts w:ascii="TimesNewRomanPSMT" w:hAnsi="TimesNewRomanPSMT" w:cs="TimesNewRomanPSMT"/>
          <w:sz w:val="28"/>
          <w:szCs w:val="28"/>
        </w:rPr>
        <w:t>aumenta</w:t>
      </w:r>
      <w:r w:rsidRPr="00CF7069">
        <w:rPr>
          <w:rFonts w:ascii="TimesNewRomanPSMT" w:hAnsi="TimesNewRomanPSMT" w:cs="TimesNewRomanPSMT"/>
          <w:sz w:val="28"/>
          <w:szCs w:val="28"/>
        </w:rPr>
        <w:t xml:space="preserve"> con el tiempo, y lo hace a mayor velocidad cuanto mayor es la distancia </w:t>
      </w:r>
      <w:r w:rsidR="00CF7069" w:rsidRPr="00CF7069">
        <w:rPr>
          <w:rFonts w:ascii="TimesNewRomanPSMT" w:hAnsi="TimesNewRomanPSMT" w:cs="TimesNewRomanPSMT"/>
          <w:sz w:val="28"/>
          <w:szCs w:val="28"/>
        </w:rPr>
        <w:t>que los separa</w:t>
      </w:r>
      <w:r w:rsidRPr="00CF7069">
        <w:rPr>
          <w:rFonts w:ascii="TimesNewRomanPSMT" w:hAnsi="TimesNewRomanPSMT" w:cs="TimesNewRomanPSMT"/>
          <w:sz w:val="28"/>
          <w:szCs w:val="28"/>
        </w:rPr>
        <w:t>. Se trata de la expansión del universo, una de las características del modelo cosmológico</w:t>
      </w:r>
      <w:r w:rsidR="00CF7069" w:rsidRPr="00CF7069">
        <w:rPr>
          <w:rFonts w:ascii="TimesNewRomanPSMT" w:hAnsi="TimesNewRomanPSMT" w:cs="TimesNewRomanPSMT"/>
          <w:sz w:val="28"/>
          <w:szCs w:val="28"/>
        </w:rPr>
        <w:t xml:space="preserve">. La base de este modelo es el conjunto de </w:t>
      </w:r>
      <w:r w:rsidRPr="00CF7069">
        <w:rPr>
          <w:rFonts w:ascii="TimesNewRomanPSMT" w:hAnsi="TimesNewRomanPSMT" w:cs="TimesNewRomanPSMT"/>
          <w:sz w:val="28"/>
          <w:szCs w:val="28"/>
        </w:rPr>
        <w:t>ecuaciones de la teoría de la relatividad general de Einstein</w:t>
      </w:r>
      <w:r w:rsidR="00CF7069" w:rsidRPr="00CF7069">
        <w:rPr>
          <w:rFonts w:ascii="TimesNewRomanPSMT" w:hAnsi="TimesNewRomanPSMT" w:cs="TimesNewRomanPSMT"/>
          <w:sz w:val="28"/>
          <w:szCs w:val="28"/>
        </w:rPr>
        <w:t xml:space="preserve">, que </w:t>
      </w:r>
      <w:r w:rsidRPr="00CF7069">
        <w:rPr>
          <w:rFonts w:ascii="TimesNewRomanPSMT" w:hAnsi="TimesNewRomanPSMT" w:cs="TimesNewRomanPSMT"/>
          <w:sz w:val="28"/>
          <w:szCs w:val="28"/>
        </w:rPr>
        <w:t xml:space="preserve">nos dicen que la evolución del </w:t>
      </w:r>
      <w:r w:rsidR="00FF1588" w:rsidRPr="00FF1588">
        <w:rPr>
          <w:rFonts w:ascii="TimesNewRomanPSMT" w:hAnsi="TimesNewRomanPSMT" w:cs="TimesNewRomanPSMT"/>
          <w:sz w:val="28"/>
          <w:szCs w:val="28"/>
        </w:rPr>
        <w:t>cosmos</w:t>
      </w:r>
      <w:r w:rsidR="00AB5820">
        <w:rPr>
          <w:rFonts w:ascii="TimesNewRomanPSMT" w:hAnsi="TimesNewRomanPSMT" w:cs="TimesNewRomanPSMT"/>
          <w:sz w:val="28"/>
          <w:szCs w:val="28"/>
        </w:rPr>
        <w:t xml:space="preserve"> </w:t>
      </w:r>
      <w:r w:rsidRPr="00CF7069">
        <w:rPr>
          <w:rFonts w:ascii="TimesNewRomanPSMT" w:hAnsi="TimesNewRomanPSMT" w:cs="TimesNewRomanPSMT"/>
          <w:sz w:val="28"/>
          <w:szCs w:val="28"/>
        </w:rPr>
        <w:t>depende de có</w:t>
      </w:r>
      <w:r w:rsidR="009B5821">
        <w:rPr>
          <w:rFonts w:ascii="TimesNewRomanPSMT" w:hAnsi="TimesNewRomanPSMT" w:cs="TimesNewRomanPSMT"/>
          <w:sz w:val="28"/>
          <w:szCs w:val="28"/>
        </w:rPr>
        <w:t>mo está formado en cada momento. Es decir, es el contenido total de materia y energía del universo el que fija el ritmo de su expansión, y en particular si esta se frena o acelera.</w:t>
      </w:r>
    </w:p>
    <w:p w14:paraId="67E1BCB0" w14:textId="77777777" w:rsidR="00517738" w:rsidRDefault="009E2B74" w:rsidP="00A1173C">
      <w:pPr>
        <w:tabs>
          <w:tab w:val="left" w:pos="7371"/>
        </w:tabs>
        <w:spacing w:after="0"/>
        <w:ind w:left="142" w:right="-1" w:firstLine="284"/>
        <w:jc w:val="both"/>
        <w:rPr>
          <w:rFonts w:ascii="TimesNewRomanPSMT" w:hAnsi="TimesNewRomanPSMT" w:cs="TimesNewRomanPSMT"/>
          <w:sz w:val="28"/>
          <w:szCs w:val="28"/>
        </w:rPr>
      </w:pPr>
      <w:r w:rsidRPr="00BD7DFB">
        <w:rPr>
          <w:rFonts w:ascii="TimesNewRomanPSMT" w:hAnsi="TimesNewRomanPSMT" w:cs="TimesNewRomanPSMT"/>
          <w:sz w:val="28"/>
          <w:szCs w:val="28"/>
        </w:rPr>
        <w:t xml:space="preserve">La parte observable del universo actual contiene muchos miles de millones de galaxias, </w:t>
      </w:r>
      <w:r w:rsidR="00F93686" w:rsidRPr="00BD7DFB">
        <w:rPr>
          <w:rFonts w:ascii="TimesNewRomanPSMT" w:hAnsi="TimesNewRomanPSMT" w:cs="TimesNewRomanPSMT"/>
          <w:sz w:val="28"/>
          <w:szCs w:val="28"/>
        </w:rPr>
        <w:t>que a su vez están formadas por m</w:t>
      </w:r>
      <w:r w:rsidRPr="00BD7DFB">
        <w:rPr>
          <w:rFonts w:ascii="TimesNewRomanPSMT" w:hAnsi="TimesNewRomanPSMT" w:cs="TimesNewRomanPSMT"/>
          <w:sz w:val="28"/>
          <w:szCs w:val="28"/>
        </w:rPr>
        <w:t>iles de millones de estrellas</w:t>
      </w:r>
      <w:r w:rsidR="00F93686" w:rsidRPr="00BD7DFB">
        <w:rPr>
          <w:rFonts w:ascii="TimesNewRomanPSMT" w:hAnsi="TimesNewRomanPSMT" w:cs="TimesNewRomanPSMT"/>
          <w:sz w:val="28"/>
          <w:szCs w:val="28"/>
        </w:rPr>
        <w:t xml:space="preserve">. </w:t>
      </w:r>
      <w:r w:rsidR="00E52BCF">
        <w:rPr>
          <w:rFonts w:ascii="TimesNewRomanPSMT" w:hAnsi="TimesNewRomanPSMT" w:cs="TimesNewRomanPSMT"/>
          <w:sz w:val="28"/>
          <w:szCs w:val="28"/>
        </w:rPr>
        <w:t>En cambio, durante su infancia presentaba un aspecto muy diferente. De hecho, s</w:t>
      </w:r>
      <w:r w:rsidR="00B14848" w:rsidRPr="00BD7DFB">
        <w:rPr>
          <w:rFonts w:ascii="TimesNewRomanPSMT" w:hAnsi="TimesNewRomanPSMT" w:cs="TimesNewRomanPSMT"/>
          <w:sz w:val="28"/>
          <w:szCs w:val="28"/>
        </w:rPr>
        <w:t xml:space="preserve">i consideramos su evolución hacia atrás, el llamado universo primordial era muy denso y caliente, sin las estructuras actuales como las estrellas o las galaxias. </w:t>
      </w:r>
    </w:p>
    <w:p w14:paraId="68E8AA33" w14:textId="293E1575" w:rsidR="00BD7DFB" w:rsidRDefault="00B14848" w:rsidP="00A1173C">
      <w:pPr>
        <w:tabs>
          <w:tab w:val="left" w:pos="7371"/>
        </w:tabs>
        <w:spacing w:after="0"/>
        <w:ind w:left="142" w:right="-1" w:firstLine="284"/>
        <w:jc w:val="both"/>
        <w:rPr>
          <w:rFonts w:ascii="TimesNewRomanPSMT" w:hAnsi="TimesNewRomanPSMT" w:cs="TimesNewRomanPSMT"/>
          <w:sz w:val="28"/>
          <w:szCs w:val="28"/>
        </w:rPr>
      </w:pPr>
      <w:r w:rsidRPr="00BD7DFB">
        <w:rPr>
          <w:rFonts w:ascii="TimesNewRomanPSMT" w:hAnsi="TimesNewRomanPSMT" w:cs="TimesNewRomanPSMT"/>
          <w:sz w:val="28"/>
          <w:szCs w:val="28"/>
        </w:rPr>
        <w:t>El universo n</w:t>
      </w:r>
      <w:r w:rsidR="00355DCD" w:rsidRPr="00BD7DFB">
        <w:rPr>
          <w:rFonts w:ascii="TimesNewRomanPSMT" w:hAnsi="TimesNewRomanPSMT" w:cs="TimesNewRomanPSMT"/>
          <w:sz w:val="28"/>
          <w:szCs w:val="28"/>
        </w:rPr>
        <w:t xml:space="preserve">ació hace unos 13.800 millones de años con la </w:t>
      </w:r>
      <w:r w:rsidR="00355DCD" w:rsidRPr="00BD7DFB">
        <w:rPr>
          <w:rFonts w:ascii="TimesNewRomanPSMT" w:hAnsi="TimesNewRomanPSMT" w:cs="TimesNewRomanPSMT"/>
          <w:i/>
          <w:sz w:val="28"/>
          <w:szCs w:val="28"/>
        </w:rPr>
        <w:t>gran explosi</w:t>
      </w:r>
      <w:r w:rsidR="00355DCD" w:rsidRPr="00BD7DFB">
        <w:rPr>
          <w:rFonts w:ascii="TimesNewRomanPSMT" w:hAnsi="TimesNewRomanPSMT" w:cs="TimesNewRomanPSMT"/>
          <w:i/>
          <w:vanish/>
          <w:sz w:val="28"/>
          <w:szCs w:val="28"/>
        </w:rPr>
        <w:t>on)</w:t>
      </w:r>
      <w:r w:rsidR="00355DCD" w:rsidRPr="00BD7DFB">
        <w:rPr>
          <w:rFonts w:ascii="Damascus Medium" w:hAnsi="Damascus Medium" w:cs="Damascus Medium"/>
          <w:i/>
          <w:vanish/>
          <w:sz w:val="28"/>
          <w:szCs w:val="28"/>
        </w:rPr>
        <w:t>﷽﷽﷽﷽﷽﷽﷽</w:t>
      </w:r>
      <w:r w:rsidR="00355DCD" w:rsidRPr="00BD7DFB">
        <w:rPr>
          <w:rFonts w:ascii="TimesNewRomanPSMT" w:hAnsi="TimesNewRomanPSMT" w:cs="TimesNewRomanPSMT"/>
          <w:i/>
          <w:vanish/>
          <w:sz w:val="28"/>
          <w:szCs w:val="28"/>
        </w:rPr>
        <w:t xml:space="preserve">xplosidistancia de lasocomos como expansicidad lones de años en </w:t>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vanish/>
          <w:sz w:val="28"/>
          <w:szCs w:val="28"/>
        </w:rPr>
        <w:pgNum/>
      </w:r>
      <w:r w:rsidR="00355DCD" w:rsidRPr="00BD7DFB">
        <w:rPr>
          <w:rFonts w:ascii="TimesNewRomanPSMT" w:hAnsi="TimesNewRomanPSMT" w:cs="TimesNewRomanPSMT"/>
          <w:i/>
          <w:sz w:val="28"/>
          <w:szCs w:val="28"/>
        </w:rPr>
        <w:t xml:space="preserve">ón </w:t>
      </w:r>
      <w:r w:rsidR="00355DCD" w:rsidRPr="00BD7DFB">
        <w:rPr>
          <w:rFonts w:ascii="TimesNewRomanPSMT" w:hAnsi="TimesNewRomanPSMT" w:cs="TimesNewRomanPSMT"/>
          <w:sz w:val="28"/>
          <w:szCs w:val="28"/>
        </w:rPr>
        <w:t xml:space="preserve">(el Big Bang que da nombre al modelo cosmológico), expresión que no se debe entender de manera literal. </w:t>
      </w:r>
      <w:r w:rsidRPr="00BD7DFB">
        <w:rPr>
          <w:rFonts w:ascii="TimesNewRomanPSMT" w:hAnsi="TimesNewRomanPSMT" w:cs="TimesNewRomanPSMT"/>
          <w:sz w:val="28"/>
          <w:szCs w:val="28"/>
        </w:rPr>
        <w:t xml:space="preserve">El mismo origen del universo escapa a nuestra comprensión, </w:t>
      </w:r>
      <w:r w:rsidR="00A1173C" w:rsidRPr="00BD7DFB">
        <w:rPr>
          <w:rFonts w:ascii="TimesNewRomanPSMT" w:hAnsi="TimesNewRomanPSMT" w:cs="TimesNewRomanPSMT"/>
          <w:sz w:val="28"/>
          <w:szCs w:val="28"/>
        </w:rPr>
        <w:t xml:space="preserve">pero los </w:t>
      </w:r>
      <w:r w:rsidR="009E2B74" w:rsidRPr="00BD7DFB">
        <w:rPr>
          <w:rFonts w:ascii="TimesNewRomanPSMT" w:hAnsi="TimesNewRomanPSMT" w:cs="TimesNewRomanPSMT"/>
          <w:sz w:val="28"/>
          <w:szCs w:val="28"/>
        </w:rPr>
        <w:t xml:space="preserve">cosmólogos </w:t>
      </w:r>
      <w:r w:rsidR="00A1173C" w:rsidRPr="00BD7DFB">
        <w:rPr>
          <w:rFonts w:ascii="TimesNewRomanPSMT" w:hAnsi="TimesNewRomanPSMT" w:cs="TimesNewRomanPSMT"/>
          <w:sz w:val="28"/>
          <w:szCs w:val="28"/>
        </w:rPr>
        <w:t xml:space="preserve">poseen una buena descripción de </w:t>
      </w:r>
      <w:r w:rsidR="009E2B74" w:rsidRPr="00BD7DFB">
        <w:rPr>
          <w:rFonts w:ascii="TimesNewRomanPSMT" w:hAnsi="TimesNewRomanPSMT" w:cs="TimesNewRomanPSMT"/>
          <w:sz w:val="28"/>
          <w:szCs w:val="28"/>
        </w:rPr>
        <w:t xml:space="preserve">lo que </w:t>
      </w:r>
      <w:r w:rsidR="00A1173C" w:rsidRPr="00BD7DFB">
        <w:rPr>
          <w:rFonts w:ascii="TimesNewRomanPSMT" w:hAnsi="TimesNewRomanPSMT" w:cs="TimesNewRomanPSMT"/>
          <w:sz w:val="28"/>
          <w:szCs w:val="28"/>
        </w:rPr>
        <w:t>sucedió</w:t>
      </w:r>
      <w:r w:rsidR="009E2B74" w:rsidRPr="00BD7DFB">
        <w:rPr>
          <w:rFonts w:ascii="TimesNewRomanPSMT" w:hAnsi="TimesNewRomanPSMT" w:cs="TimesNewRomanPSMT"/>
          <w:sz w:val="28"/>
          <w:szCs w:val="28"/>
        </w:rPr>
        <w:t xml:space="preserve"> desde una millonésima de segundo más tarde (aunque existen ideas</w:t>
      </w:r>
      <w:r w:rsidR="00BE6649" w:rsidRPr="00BD7DFB">
        <w:rPr>
          <w:rFonts w:ascii="TimesNewRomanPSMT" w:hAnsi="TimesNewRomanPSMT" w:cs="TimesNewRomanPSMT"/>
          <w:sz w:val="28"/>
          <w:szCs w:val="28"/>
        </w:rPr>
        <w:t xml:space="preserve"> bien </w:t>
      </w:r>
      <w:r w:rsidR="00EA33DC" w:rsidRPr="00BD7DFB">
        <w:rPr>
          <w:rFonts w:ascii="TimesNewRomanPSMT" w:hAnsi="TimesNewRomanPSMT" w:cs="TimesNewRomanPSMT"/>
          <w:sz w:val="28"/>
          <w:szCs w:val="28"/>
        </w:rPr>
        <w:t>cimentadas</w:t>
      </w:r>
      <w:r w:rsidR="009E2B74" w:rsidRPr="00BD7DFB">
        <w:rPr>
          <w:rFonts w:ascii="TimesNewRomanPSMT" w:hAnsi="TimesNewRomanPSMT" w:cs="TimesNewRomanPSMT"/>
          <w:sz w:val="28"/>
          <w:szCs w:val="28"/>
        </w:rPr>
        <w:t xml:space="preserve"> de lo que ocurrió desde </w:t>
      </w:r>
      <w:r w:rsidR="00A1173C" w:rsidRPr="00BD7DFB">
        <w:rPr>
          <w:rFonts w:ascii="TimesNewRomanPSMT" w:hAnsi="TimesNewRomanPSMT" w:cs="TimesNewRomanPSMT"/>
          <w:sz w:val="28"/>
          <w:szCs w:val="28"/>
        </w:rPr>
        <w:t xml:space="preserve">unos </w:t>
      </w:r>
      <w:r w:rsidR="009E2B74" w:rsidRPr="00BD7DFB">
        <w:rPr>
          <w:rFonts w:ascii="TimesNewRomanPSMT" w:hAnsi="TimesNewRomanPSMT" w:cs="TimesNewRomanPSMT"/>
          <w:sz w:val="28"/>
          <w:szCs w:val="28"/>
        </w:rPr>
        <w:t>10</w:t>
      </w:r>
      <w:r w:rsidR="009E2B74" w:rsidRPr="00BD7DFB">
        <w:rPr>
          <w:rFonts w:ascii="TimesNewRomanPSMT" w:hAnsi="TimesNewRomanPSMT" w:cs="TimesNewRomanPSMT"/>
          <w:sz w:val="28"/>
          <w:szCs w:val="28"/>
          <w:vertAlign w:val="superscript"/>
        </w:rPr>
        <w:t>-3</w:t>
      </w:r>
      <w:r w:rsidR="00A1173C" w:rsidRPr="00BD7DFB">
        <w:rPr>
          <w:rFonts w:ascii="TimesNewRomanPSMT" w:hAnsi="TimesNewRomanPSMT" w:cs="TimesNewRomanPSMT"/>
          <w:sz w:val="28"/>
          <w:szCs w:val="28"/>
          <w:vertAlign w:val="superscript"/>
        </w:rPr>
        <w:t>3</w:t>
      </w:r>
      <w:r w:rsidR="009E2B74" w:rsidRPr="00BD7DFB">
        <w:rPr>
          <w:rFonts w:ascii="TimesNewRomanPSMT" w:hAnsi="TimesNewRomanPSMT" w:cs="TimesNewRomanPSMT"/>
          <w:sz w:val="28"/>
          <w:szCs w:val="28"/>
        </w:rPr>
        <w:t xml:space="preserve"> segundos después de</w:t>
      </w:r>
      <w:r w:rsidR="00F63740">
        <w:rPr>
          <w:rFonts w:ascii="TimesNewRomanPSMT" w:hAnsi="TimesNewRomanPSMT" w:cs="TimesNewRomanPSMT"/>
          <w:sz w:val="28"/>
          <w:szCs w:val="28"/>
        </w:rPr>
        <w:t>l inicio).</w:t>
      </w:r>
    </w:p>
    <w:p w14:paraId="23770D18" w14:textId="77777777" w:rsidR="00F63740" w:rsidRDefault="00F63740" w:rsidP="00A1173C">
      <w:pPr>
        <w:tabs>
          <w:tab w:val="left" w:pos="7371"/>
        </w:tabs>
        <w:spacing w:after="0"/>
        <w:ind w:left="142" w:right="-1" w:firstLine="284"/>
        <w:jc w:val="both"/>
        <w:rPr>
          <w:rFonts w:ascii="TimesNewRomanPSMT" w:hAnsi="TimesNewRomanPSMT" w:cs="TimesNewRomanPSMT"/>
          <w:sz w:val="28"/>
          <w:szCs w:val="28"/>
        </w:rPr>
      </w:pPr>
    </w:p>
    <w:p w14:paraId="2488CC7F" w14:textId="77777777" w:rsidR="006C6604" w:rsidRDefault="006C6604" w:rsidP="006C6604">
      <w:pPr>
        <w:keepNext/>
        <w:tabs>
          <w:tab w:val="left" w:pos="7371"/>
        </w:tabs>
        <w:spacing w:after="0"/>
        <w:ind w:right="-1"/>
        <w:jc w:val="both"/>
      </w:pPr>
      <w:r>
        <w:rPr>
          <w:rFonts w:ascii="TimesNewRomanPSMT" w:hAnsi="TimesNewRomanPSMT" w:cs="TimesNewRomanPSMT"/>
          <w:noProof/>
          <w:sz w:val="28"/>
          <w:szCs w:val="28"/>
          <w:lang w:val="es-ES" w:eastAsia="es-ES"/>
        </w:rPr>
        <w:drawing>
          <wp:inline distT="0" distB="0" distL="0" distR="0" wp14:anchorId="457E4D5F" wp14:editId="111DB5E1">
            <wp:extent cx="4647412" cy="1948815"/>
            <wp:effectExtent l="0" t="0" r="1270"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mic_timeline_300.jpg"/>
                    <pic:cNvPicPr/>
                  </pic:nvPicPr>
                  <pic:blipFill>
                    <a:blip r:embed="rId7">
                      <a:extLst>
                        <a:ext uri="{28A0092B-C50C-407E-A947-70E740481C1C}">
                          <a14:useLocalDpi xmlns:a14="http://schemas.microsoft.com/office/drawing/2010/main" val="0"/>
                        </a:ext>
                      </a:extLst>
                    </a:blip>
                    <a:stretch>
                      <a:fillRect/>
                    </a:stretch>
                  </pic:blipFill>
                  <pic:spPr>
                    <a:xfrm>
                      <a:off x="0" y="0"/>
                      <a:ext cx="4647412" cy="1948815"/>
                    </a:xfrm>
                    <a:prstGeom prst="rect">
                      <a:avLst/>
                    </a:prstGeom>
                  </pic:spPr>
                </pic:pic>
              </a:graphicData>
            </a:graphic>
          </wp:inline>
        </w:drawing>
      </w:r>
    </w:p>
    <w:p w14:paraId="74501EFE" w14:textId="60A288E1" w:rsidR="006C6604" w:rsidRPr="006C6604" w:rsidRDefault="006C6604" w:rsidP="006C6604">
      <w:pPr>
        <w:pStyle w:val="Epgrafe"/>
        <w:jc w:val="center"/>
        <w:rPr>
          <w:rFonts w:ascii="Times New Roman" w:hAnsi="Times New Roman" w:cs="Times New Roman"/>
          <w:b w:val="0"/>
          <w:color w:val="auto"/>
          <w:sz w:val="20"/>
          <w:szCs w:val="20"/>
        </w:rPr>
      </w:pPr>
      <w:r w:rsidRPr="006C6604">
        <w:rPr>
          <w:rFonts w:ascii="Times New Roman" w:hAnsi="Times New Roman" w:cs="Times New Roman"/>
          <w:b w:val="0"/>
          <w:color w:val="auto"/>
          <w:sz w:val="20"/>
          <w:szCs w:val="20"/>
        </w:rPr>
        <w:t xml:space="preserve">Figura </w:t>
      </w:r>
      <w:r w:rsidRPr="006C6604">
        <w:rPr>
          <w:rFonts w:ascii="Times New Roman" w:hAnsi="Times New Roman" w:cs="Times New Roman"/>
          <w:b w:val="0"/>
          <w:color w:val="auto"/>
          <w:sz w:val="20"/>
          <w:szCs w:val="20"/>
        </w:rPr>
        <w:fldChar w:fldCharType="begin"/>
      </w:r>
      <w:r w:rsidRPr="006C6604">
        <w:rPr>
          <w:rFonts w:ascii="Times New Roman" w:hAnsi="Times New Roman" w:cs="Times New Roman"/>
          <w:b w:val="0"/>
          <w:color w:val="auto"/>
          <w:sz w:val="20"/>
          <w:szCs w:val="20"/>
        </w:rPr>
        <w:instrText xml:space="preserve"> SEQ Figura \* ARABIC </w:instrText>
      </w:r>
      <w:r w:rsidRPr="006C6604">
        <w:rPr>
          <w:rFonts w:ascii="Times New Roman" w:hAnsi="Times New Roman" w:cs="Times New Roman"/>
          <w:b w:val="0"/>
          <w:color w:val="auto"/>
          <w:sz w:val="20"/>
          <w:szCs w:val="20"/>
        </w:rPr>
        <w:fldChar w:fldCharType="separate"/>
      </w:r>
      <w:r w:rsidR="004B4C77">
        <w:rPr>
          <w:rFonts w:ascii="Times New Roman" w:hAnsi="Times New Roman" w:cs="Times New Roman"/>
          <w:b w:val="0"/>
          <w:noProof/>
          <w:color w:val="auto"/>
          <w:sz w:val="20"/>
          <w:szCs w:val="20"/>
        </w:rPr>
        <w:t>1</w:t>
      </w:r>
      <w:r w:rsidRPr="006C6604">
        <w:rPr>
          <w:rFonts w:ascii="Times New Roman" w:hAnsi="Times New Roman" w:cs="Times New Roman"/>
          <w:b w:val="0"/>
          <w:color w:val="auto"/>
          <w:sz w:val="20"/>
          <w:szCs w:val="20"/>
        </w:rPr>
        <w:fldChar w:fldCharType="end"/>
      </w:r>
      <w:r w:rsidRPr="006C6604">
        <w:rPr>
          <w:rFonts w:ascii="Times New Roman" w:hAnsi="Times New Roman" w:cs="Times New Roman"/>
          <w:b w:val="0"/>
          <w:color w:val="auto"/>
          <w:sz w:val="20"/>
          <w:szCs w:val="20"/>
        </w:rPr>
        <w:t xml:space="preserve">: Esquema de la evolución del universo y </w:t>
      </w:r>
      <w:r w:rsidR="0055393D">
        <w:rPr>
          <w:rFonts w:ascii="Times New Roman" w:hAnsi="Times New Roman" w:cs="Times New Roman"/>
          <w:b w:val="0"/>
          <w:color w:val="auto"/>
          <w:sz w:val="20"/>
          <w:szCs w:val="20"/>
        </w:rPr>
        <w:t xml:space="preserve">algunas de </w:t>
      </w:r>
      <w:r w:rsidRPr="006C6604">
        <w:rPr>
          <w:rFonts w:ascii="Times New Roman" w:hAnsi="Times New Roman" w:cs="Times New Roman"/>
          <w:b w:val="0"/>
          <w:color w:val="auto"/>
          <w:sz w:val="20"/>
          <w:szCs w:val="20"/>
        </w:rPr>
        <w:t>sus principales etapas.</w:t>
      </w:r>
    </w:p>
    <w:p w14:paraId="65B90F28" w14:textId="757CC1C6" w:rsidR="00BE215F" w:rsidRPr="00A67B16" w:rsidRDefault="005B0488" w:rsidP="00A26CCA">
      <w:pPr>
        <w:tabs>
          <w:tab w:val="left" w:pos="7371"/>
        </w:tabs>
        <w:spacing w:after="0"/>
        <w:ind w:left="142" w:right="-1" w:firstLine="284"/>
        <w:jc w:val="both"/>
        <w:rPr>
          <w:rFonts w:ascii="TimesNewRomanPSMT" w:hAnsi="TimesNewRomanPSMT" w:cs="TimesNewRomanPSMT"/>
          <w:sz w:val="28"/>
          <w:szCs w:val="28"/>
        </w:rPr>
      </w:pPr>
      <w:r w:rsidRPr="00A67B16">
        <w:rPr>
          <w:rFonts w:ascii="TimesNewRomanPSMT" w:hAnsi="TimesNewRomanPSMT" w:cs="TimesNewRomanPSMT"/>
          <w:sz w:val="28"/>
          <w:szCs w:val="28"/>
        </w:rPr>
        <w:t xml:space="preserve">La expansión del universo </w:t>
      </w:r>
      <w:r w:rsidR="00FC2A37" w:rsidRPr="00A67B16">
        <w:rPr>
          <w:rFonts w:ascii="TimesNewRomanPSMT" w:hAnsi="TimesNewRomanPSMT" w:cs="TimesNewRomanPSMT"/>
          <w:sz w:val="28"/>
          <w:szCs w:val="28"/>
        </w:rPr>
        <w:t>provoca</w:t>
      </w:r>
      <w:r w:rsidRPr="00A67B16">
        <w:rPr>
          <w:rFonts w:ascii="TimesNewRomanPSMT" w:hAnsi="TimesNewRomanPSMT" w:cs="TimesNewRomanPSMT"/>
          <w:sz w:val="28"/>
          <w:szCs w:val="28"/>
        </w:rPr>
        <w:t xml:space="preserve"> su enfriamiento. Durante sus primeras etapas, su temperatura disminuy</w:t>
      </w:r>
      <w:r w:rsidR="00E52BCF" w:rsidRPr="00A67B16">
        <w:rPr>
          <w:rFonts w:ascii="TimesNewRomanPSMT" w:hAnsi="TimesNewRomanPSMT" w:cs="TimesNewRomanPSMT"/>
          <w:sz w:val="28"/>
          <w:szCs w:val="28"/>
        </w:rPr>
        <w:t>ó</w:t>
      </w:r>
      <w:r w:rsidRPr="00A67B16">
        <w:rPr>
          <w:rFonts w:ascii="TimesNewRomanPSMT" w:hAnsi="TimesNewRomanPSMT" w:cs="TimesNewRomanPSMT"/>
          <w:sz w:val="28"/>
          <w:szCs w:val="28"/>
        </w:rPr>
        <w:t xml:space="preserve"> constantemente desde valores increíblemente</w:t>
      </w:r>
      <w:r w:rsidR="00CA3083" w:rsidRPr="00A67B16">
        <w:rPr>
          <w:rFonts w:ascii="TimesNewRomanPSMT" w:hAnsi="TimesNewRomanPSMT" w:cs="TimesNewRomanPSMT"/>
          <w:sz w:val="28"/>
          <w:szCs w:val="28"/>
        </w:rPr>
        <w:t xml:space="preserve"> elevados, </w:t>
      </w:r>
      <w:r w:rsidR="00A26CCA" w:rsidRPr="00A67B16">
        <w:rPr>
          <w:rFonts w:ascii="TimesNewRomanPSMT" w:hAnsi="TimesNewRomanPSMT" w:cs="TimesNewRomanPSMT"/>
          <w:sz w:val="28"/>
          <w:szCs w:val="28"/>
        </w:rPr>
        <w:t xml:space="preserve">dando lugar a variaciones en las partículas presentes y las interacciones entre ellas. </w:t>
      </w:r>
      <w:r w:rsidR="00335FE5" w:rsidRPr="00A67B16">
        <w:rPr>
          <w:rFonts w:ascii="TimesNewRomanPSMT" w:hAnsi="TimesNewRomanPSMT" w:cs="TimesNewRomanPSMT"/>
          <w:sz w:val="28"/>
          <w:szCs w:val="28"/>
        </w:rPr>
        <w:t xml:space="preserve">Por ejemplo, </w:t>
      </w:r>
      <w:r w:rsidR="00A26CCA" w:rsidRPr="00A67B16">
        <w:rPr>
          <w:rFonts w:ascii="TimesNewRomanPSMT" w:hAnsi="TimesNewRomanPSMT" w:cs="TimesNewRomanPSMT"/>
          <w:sz w:val="28"/>
          <w:szCs w:val="28"/>
        </w:rPr>
        <w:t>una millonésima de segundo tras el Big Bang</w:t>
      </w:r>
      <w:r w:rsidR="00FC2A37" w:rsidRPr="00A67B16">
        <w:rPr>
          <w:rFonts w:ascii="TimesNewRomanPSMT" w:hAnsi="TimesNewRomanPSMT" w:cs="TimesNewRomanPSMT"/>
          <w:sz w:val="28"/>
          <w:szCs w:val="28"/>
        </w:rPr>
        <w:t xml:space="preserve"> las fuerzas electromagnética, fuerte y débil ya presentaban un carácter distinto. Hasta ese momento</w:t>
      </w:r>
      <w:r w:rsidR="00A26CCA" w:rsidRPr="00A67B16">
        <w:rPr>
          <w:rFonts w:ascii="TimesNewRomanPSMT" w:hAnsi="TimesNewRomanPSMT" w:cs="TimesNewRomanPSMT"/>
          <w:sz w:val="28"/>
          <w:szCs w:val="28"/>
        </w:rPr>
        <w:t xml:space="preserve">, el universo era una </w:t>
      </w:r>
      <w:r w:rsidR="00A26CCA" w:rsidRPr="00A67B16">
        <w:rPr>
          <w:rFonts w:ascii="TimesNewRomanPSMT" w:hAnsi="TimesNewRomanPSMT" w:cs="TimesNewRomanPSMT"/>
          <w:i/>
          <w:sz w:val="28"/>
          <w:szCs w:val="28"/>
        </w:rPr>
        <w:t>sopa</w:t>
      </w:r>
      <w:r w:rsidR="00A26CCA" w:rsidRPr="00A67B16">
        <w:rPr>
          <w:rFonts w:ascii="TimesNewRomanPSMT" w:hAnsi="TimesNewRomanPSMT" w:cs="TimesNewRomanPSMT"/>
          <w:sz w:val="28"/>
          <w:szCs w:val="28"/>
        </w:rPr>
        <w:t xml:space="preserve"> caliente de partículas elementales, como los quarks, los electrones (y sus </w:t>
      </w:r>
      <w:r w:rsidR="00A26CCA" w:rsidRPr="00A67B16">
        <w:rPr>
          <w:rFonts w:ascii="TimesNewRomanPSMT" w:hAnsi="TimesNewRomanPSMT" w:cs="TimesNewRomanPSMT"/>
          <w:i/>
          <w:sz w:val="28"/>
          <w:szCs w:val="28"/>
        </w:rPr>
        <w:t>hermanos</w:t>
      </w:r>
      <w:r w:rsidR="00A26CCA" w:rsidRPr="00A67B16">
        <w:rPr>
          <w:rFonts w:ascii="TimesNewRomanPSMT" w:hAnsi="TimesNewRomanPSMT" w:cs="TimesNewRomanPSMT"/>
          <w:sz w:val="28"/>
          <w:szCs w:val="28"/>
        </w:rPr>
        <w:t xml:space="preserve"> pesados) y los neutrinos. </w:t>
      </w:r>
      <w:r w:rsidR="00FC2A37" w:rsidRPr="00A67B16">
        <w:rPr>
          <w:rFonts w:ascii="TimesNewRomanPSMT" w:hAnsi="TimesNewRomanPSMT" w:cs="TimesNewRomanPSMT"/>
          <w:sz w:val="28"/>
          <w:szCs w:val="28"/>
        </w:rPr>
        <w:t xml:space="preserve">Pero con el descenso de la temperatura los quarks pasaron de ser partículas libres a estar confinadas en otras partículas compuestas. Por ejemplo, los quarks arriba y abajo </w:t>
      </w:r>
      <w:r w:rsidR="00D9317F" w:rsidRPr="00A67B16">
        <w:rPr>
          <w:rFonts w:ascii="TimesNewRomanPSMT" w:hAnsi="TimesNewRomanPSMT" w:cs="TimesNewRomanPSMT"/>
          <w:sz w:val="28"/>
          <w:szCs w:val="28"/>
        </w:rPr>
        <w:t>se combinaron para formar pr</w:t>
      </w:r>
      <w:r w:rsidR="00BE215F" w:rsidRPr="00A67B16">
        <w:rPr>
          <w:rFonts w:ascii="TimesNewRomanPSMT" w:hAnsi="TimesNewRomanPSMT" w:cs="TimesNewRomanPSMT"/>
          <w:sz w:val="28"/>
          <w:szCs w:val="28"/>
        </w:rPr>
        <w:t xml:space="preserve">otones y neutrones, pero todavía no existían </w:t>
      </w:r>
      <w:r w:rsidR="003C03B5">
        <w:rPr>
          <w:rFonts w:ascii="TimesNewRomanPSMT" w:hAnsi="TimesNewRomanPSMT" w:cs="TimesNewRomanPSMT"/>
          <w:sz w:val="28"/>
          <w:szCs w:val="28"/>
        </w:rPr>
        <w:t xml:space="preserve">los </w:t>
      </w:r>
      <w:r w:rsidR="00BE215F" w:rsidRPr="00A67B16">
        <w:rPr>
          <w:rFonts w:ascii="TimesNewRomanPSMT" w:hAnsi="TimesNewRomanPSMT" w:cs="TimesNewRomanPSMT"/>
          <w:sz w:val="28"/>
          <w:szCs w:val="28"/>
        </w:rPr>
        <w:t xml:space="preserve">núcleos atómicos. </w:t>
      </w:r>
    </w:p>
    <w:p w14:paraId="13779B4A" w14:textId="6BC09604" w:rsidR="00297039" w:rsidRPr="00297039" w:rsidRDefault="00BE215F" w:rsidP="00297039">
      <w:pPr>
        <w:tabs>
          <w:tab w:val="left" w:pos="7371"/>
        </w:tabs>
        <w:spacing w:after="0"/>
        <w:ind w:left="142" w:right="-1" w:firstLine="284"/>
        <w:jc w:val="both"/>
        <w:rPr>
          <w:rFonts w:ascii="TimesNewRomanPSMT" w:hAnsi="TimesNewRomanPSMT" w:cs="TimesNewRomanPSMT"/>
          <w:sz w:val="28"/>
          <w:szCs w:val="28"/>
        </w:rPr>
      </w:pPr>
      <w:r w:rsidRPr="00297039">
        <w:rPr>
          <w:rFonts w:ascii="TimesNewRomanPSMT" w:hAnsi="TimesNewRomanPSMT" w:cs="TimesNewRomanPSMT"/>
          <w:sz w:val="28"/>
          <w:szCs w:val="28"/>
        </w:rPr>
        <w:t xml:space="preserve">Cuando el universo tenía unos </w:t>
      </w:r>
      <w:r w:rsidR="002A2193" w:rsidRPr="00297039">
        <w:rPr>
          <w:rFonts w:ascii="TimesNewRomanPSMT" w:hAnsi="TimesNewRomanPSMT" w:cs="TimesNewRomanPSMT"/>
          <w:sz w:val="28"/>
          <w:szCs w:val="28"/>
        </w:rPr>
        <w:t>cuantos</w:t>
      </w:r>
      <w:r w:rsidRPr="00297039">
        <w:rPr>
          <w:rFonts w:ascii="TimesNewRomanPSMT" w:hAnsi="TimesNewRomanPSMT" w:cs="TimesNewRomanPSMT"/>
          <w:sz w:val="28"/>
          <w:szCs w:val="28"/>
        </w:rPr>
        <w:t xml:space="preserve"> segundos de vida, </w:t>
      </w:r>
      <w:r w:rsidR="00697B4D" w:rsidRPr="00297039">
        <w:rPr>
          <w:rFonts w:ascii="TimesNewRomanPSMT" w:hAnsi="TimesNewRomanPSMT" w:cs="TimesNewRomanPSMT"/>
          <w:sz w:val="28"/>
          <w:szCs w:val="28"/>
        </w:rPr>
        <w:t xml:space="preserve">su temperatura era del orden de mil millones de grados y </w:t>
      </w:r>
      <w:r w:rsidRPr="00297039">
        <w:rPr>
          <w:rFonts w:ascii="TimesNewRomanPSMT" w:hAnsi="TimesNewRomanPSMT" w:cs="TimesNewRomanPSMT"/>
          <w:sz w:val="28"/>
          <w:szCs w:val="28"/>
        </w:rPr>
        <w:t xml:space="preserve">el inventario cósmico </w:t>
      </w:r>
      <w:r w:rsidR="005C25A7">
        <w:rPr>
          <w:rFonts w:ascii="TimesNewRomanPSMT" w:hAnsi="TimesNewRomanPSMT" w:cs="TimesNewRomanPSMT"/>
          <w:sz w:val="28"/>
          <w:szCs w:val="28"/>
        </w:rPr>
        <w:t xml:space="preserve">incluía principalmente </w:t>
      </w:r>
      <w:r w:rsidRPr="00297039">
        <w:rPr>
          <w:rFonts w:ascii="TimesNewRomanPSMT" w:hAnsi="TimesNewRomanPSMT" w:cs="TimesNewRomanPSMT"/>
          <w:sz w:val="28"/>
          <w:szCs w:val="28"/>
        </w:rPr>
        <w:t>protones, neutrones, electrones, neutrinos y fotones</w:t>
      </w:r>
      <w:r w:rsidR="00697B4D" w:rsidRPr="00297039">
        <w:rPr>
          <w:rFonts w:ascii="TimesNewRomanPSMT" w:hAnsi="TimesNewRomanPSMT" w:cs="TimesNewRomanPSMT"/>
          <w:sz w:val="28"/>
          <w:szCs w:val="28"/>
        </w:rPr>
        <w:t xml:space="preserve"> (las partículas que forman la radiación electromagnética). En ese momento, las condiciones fueron adecuadas para que parte de los protones y neutrones</w:t>
      </w:r>
      <w:r w:rsidR="002A2193" w:rsidRPr="00297039">
        <w:rPr>
          <w:rFonts w:ascii="TimesNewRomanPSMT" w:hAnsi="TimesNewRomanPSMT" w:cs="TimesNewRomanPSMT"/>
          <w:sz w:val="28"/>
          <w:szCs w:val="28"/>
        </w:rPr>
        <w:t xml:space="preserve"> se unieran para formar núcleos de elementos ligeros como el helio. Esta es la nucleosíntesis primordial, que describiremos con más detalle en este capítulo. </w:t>
      </w:r>
      <w:r w:rsidR="00F1441B" w:rsidRPr="00297039">
        <w:rPr>
          <w:rFonts w:ascii="TimesNewRomanPSMT" w:hAnsi="TimesNewRomanPSMT" w:cs="TimesNewRomanPSMT"/>
          <w:sz w:val="28"/>
          <w:szCs w:val="28"/>
        </w:rPr>
        <w:t xml:space="preserve">Cuando finalizó esta etapa, el universo contenía núcleos (sobre todo de hidrógeno y helio) y electrones, pero no formaban todavía átomos porque interaccionaban de manera muy frecuente con los fotones. La materia estuvo en este estado, llamado plasma, durante los siguientes 380.000 años. En ese momento, la temperatura fue lo bastante baja </w:t>
      </w:r>
      <w:r w:rsidR="002E7C62" w:rsidRPr="00297039">
        <w:rPr>
          <w:rFonts w:ascii="TimesNewRomanPSMT" w:hAnsi="TimesNewRomanPSMT" w:cs="TimesNewRomanPSMT"/>
          <w:sz w:val="28"/>
          <w:szCs w:val="28"/>
        </w:rPr>
        <w:t xml:space="preserve">(pero todavía por encima de unos 3.000 </w:t>
      </w:r>
      <w:r w:rsidR="006C4509">
        <w:rPr>
          <w:rFonts w:ascii="TimesNewRomanPSMT" w:hAnsi="TimesNewRomanPSMT" w:cs="TimesNewRomanPSMT"/>
          <w:sz w:val="28"/>
          <w:szCs w:val="28"/>
        </w:rPr>
        <w:t>grados</w:t>
      </w:r>
      <w:r w:rsidR="002E7C62" w:rsidRPr="00297039">
        <w:rPr>
          <w:rFonts w:ascii="TimesNewRomanPSMT" w:hAnsi="TimesNewRomanPSMT" w:cs="TimesNewRomanPSMT"/>
          <w:sz w:val="28"/>
          <w:szCs w:val="28"/>
        </w:rPr>
        <w:t xml:space="preserve">) </w:t>
      </w:r>
      <w:r w:rsidR="00F1441B" w:rsidRPr="00297039">
        <w:rPr>
          <w:rFonts w:ascii="TimesNewRomanPSMT" w:hAnsi="TimesNewRomanPSMT" w:cs="TimesNewRomanPSMT"/>
          <w:sz w:val="28"/>
          <w:szCs w:val="28"/>
        </w:rPr>
        <w:t>para ralentizar los electrones, que finalmente fueron capturado</w:t>
      </w:r>
      <w:r w:rsidR="00587F0D">
        <w:rPr>
          <w:rFonts w:ascii="TimesNewRomanPSMT" w:hAnsi="TimesNewRomanPSMT" w:cs="TimesNewRomanPSMT"/>
          <w:sz w:val="28"/>
          <w:szCs w:val="28"/>
        </w:rPr>
        <w:t>s</w:t>
      </w:r>
      <w:r w:rsidR="00F1441B" w:rsidRPr="00297039">
        <w:rPr>
          <w:rFonts w:ascii="TimesNewRomanPSMT" w:hAnsi="TimesNewRomanPSMT" w:cs="TimesNewRomanPSMT"/>
          <w:sz w:val="28"/>
          <w:szCs w:val="28"/>
        </w:rPr>
        <w:t xml:space="preserve"> por lo</w:t>
      </w:r>
      <w:r w:rsidR="00AC34D0" w:rsidRPr="00297039">
        <w:rPr>
          <w:rFonts w:ascii="TimesNewRomanPSMT" w:hAnsi="TimesNewRomanPSMT" w:cs="TimesNewRomanPSMT"/>
          <w:sz w:val="28"/>
          <w:szCs w:val="28"/>
        </w:rPr>
        <w:t xml:space="preserve">s núcleos para formar los primeros átomos en un proceso llamado </w:t>
      </w:r>
      <w:r w:rsidR="00AC34D0" w:rsidRPr="00297039">
        <w:rPr>
          <w:rFonts w:ascii="TimesNewRomanPSMT" w:hAnsi="TimesNewRomanPSMT" w:cs="TimesNewRomanPSMT"/>
          <w:i/>
          <w:sz w:val="28"/>
          <w:szCs w:val="28"/>
        </w:rPr>
        <w:t>recombinación</w:t>
      </w:r>
      <w:r w:rsidR="00AC34D0" w:rsidRPr="00297039">
        <w:rPr>
          <w:rFonts w:ascii="TimesNewRomanPSMT" w:hAnsi="TimesNewRomanPSMT" w:cs="TimesNewRomanPSMT"/>
          <w:sz w:val="28"/>
          <w:szCs w:val="28"/>
        </w:rPr>
        <w:t>.</w:t>
      </w:r>
      <w:r w:rsidR="002E7C62" w:rsidRPr="00297039">
        <w:rPr>
          <w:rFonts w:ascii="TimesNewRomanPSMT" w:hAnsi="TimesNewRomanPSMT" w:cs="TimesNewRomanPSMT"/>
          <w:sz w:val="28"/>
          <w:szCs w:val="28"/>
        </w:rPr>
        <w:t xml:space="preserve"> </w:t>
      </w:r>
      <w:r w:rsidR="00297039" w:rsidRPr="00297039">
        <w:rPr>
          <w:rFonts w:ascii="TimesNewRomanPSMT" w:hAnsi="TimesNewRomanPSMT" w:cs="TimesNewRomanPSMT"/>
          <w:sz w:val="28"/>
          <w:szCs w:val="28"/>
        </w:rPr>
        <w:t>Desde ese momento, los fotones deja</w:t>
      </w:r>
      <w:r w:rsidR="00070B00">
        <w:rPr>
          <w:rFonts w:ascii="TimesNewRomanPSMT" w:hAnsi="TimesNewRomanPSMT" w:cs="TimesNewRomanPSMT"/>
          <w:sz w:val="28"/>
          <w:szCs w:val="28"/>
        </w:rPr>
        <w:t>ro</w:t>
      </w:r>
      <w:r w:rsidR="00297039" w:rsidRPr="00297039">
        <w:rPr>
          <w:rFonts w:ascii="TimesNewRomanPSMT" w:hAnsi="TimesNewRomanPSMT" w:cs="TimesNewRomanPSMT"/>
          <w:sz w:val="28"/>
          <w:szCs w:val="28"/>
        </w:rPr>
        <w:t>n de interaccionar con los átomos neutros y comenzaron a atravesar el espacio sin obstáculos. El universo se tornó transparente. Unos cientos de millones de años después, nació la primera generación de estrellas gracias al colapso gravitatorio de la materia. A su vez, a mayor escala, se formaron las galaxias y sus agrupaciones (los cúmulos de galaxias), hasta dar lugar a las estructuras que observamos en la actualidad.</w:t>
      </w:r>
    </w:p>
    <w:p w14:paraId="3B00B50D" w14:textId="5006334D" w:rsidR="008F0042" w:rsidRPr="007317C5" w:rsidRDefault="00102093" w:rsidP="008F0042">
      <w:pPr>
        <w:tabs>
          <w:tab w:val="left" w:pos="7371"/>
        </w:tabs>
        <w:spacing w:after="0"/>
        <w:ind w:left="142" w:right="-1" w:firstLine="284"/>
        <w:jc w:val="both"/>
        <w:rPr>
          <w:rFonts w:ascii="TimesNewRomanPSMT" w:hAnsi="TimesNewRomanPSMT" w:cs="TimesNewRomanPSMT"/>
          <w:sz w:val="28"/>
          <w:szCs w:val="28"/>
        </w:rPr>
      </w:pPr>
      <w:r w:rsidRPr="007317C5">
        <w:rPr>
          <w:rFonts w:ascii="TimesNewRomanPSMT" w:hAnsi="TimesNewRomanPSMT" w:cs="TimesNewRomanPSMT"/>
          <w:sz w:val="28"/>
          <w:szCs w:val="28"/>
        </w:rPr>
        <w:t xml:space="preserve">El conjunto de </w:t>
      </w:r>
      <w:r w:rsidR="00297039" w:rsidRPr="007317C5">
        <w:rPr>
          <w:rFonts w:ascii="TimesNewRomanPSMT" w:hAnsi="TimesNewRomanPSMT" w:cs="TimesNewRomanPSMT"/>
          <w:sz w:val="28"/>
          <w:szCs w:val="28"/>
        </w:rPr>
        <w:t xml:space="preserve">los </w:t>
      </w:r>
      <w:r w:rsidRPr="007317C5">
        <w:rPr>
          <w:rFonts w:ascii="TimesNewRomanPSMT" w:hAnsi="TimesNewRomanPSMT" w:cs="TimesNewRomanPSMT"/>
          <w:sz w:val="28"/>
          <w:szCs w:val="28"/>
        </w:rPr>
        <w:t xml:space="preserve">fotones </w:t>
      </w:r>
      <w:r w:rsidR="00297039" w:rsidRPr="007317C5">
        <w:rPr>
          <w:rFonts w:ascii="TimesNewRomanPSMT" w:hAnsi="TimesNewRomanPSMT" w:cs="TimesNewRomanPSMT"/>
          <w:sz w:val="28"/>
          <w:szCs w:val="28"/>
        </w:rPr>
        <w:t xml:space="preserve">remanentes de la época de la recombinación </w:t>
      </w:r>
      <w:r w:rsidRPr="007317C5">
        <w:rPr>
          <w:rFonts w:ascii="TimesNewRomanPSMT" w:hAnsi="TimesNewRomanPSMT" w:cs="TimesNewRomanPSMT"/>
          <w:sz w:val="28"/>
          <w:szCs w:val="28"/>
        </w:rPr>
        <w:t xml:space="preserve">es el fondo cósmico de microondas (FCM), llamado así porque la expansión del universo ha </w:t>
      </w:r>
      <w:r w:rsidRPr="007317C5">
        <w:rPr>
          <w:rFonts w:ascii="TimesNewRomanPSMT" w:hAnsi="TimesNewRomanPSMT" w:cs="TimesNewRomanPSMT"/>
          <w:i/>
          <w:sz w:val="28"/>
          <w:szCs w:val="28"/>
        </w:rPr>
        <w:t>estirado</w:t>
      </w:r>
      <w:r w:rsidRPr="007317C5">
        <w:rPr>
          <w:rFonts w:ascii="TimesNewRomanPSMT" w:hAnsi="TimesNewRomanPSMT" w:cs="TimesNewRomanPSMT"/>
          <w:sz w:val="28"/>
          <w:szCs w:val="28"/>
        </w:rPr>
        <w:t xml:space="preserve"> tanto la longitud de onda de </w:t>
      </w:r>
      <w:r w:rsidR="00347AF2" w:rsidRPr="007317C5">
        <w:rPr>
          <w:rFonts w:ascii="TimesNewRomanPSMT" w:hAnsi="TimesNewRomanPSMT" w:cs="TimesNewRomanPSMT"/>
          <w:sz w:val="28"/>
          <w:szCs w:val="28"/>
        </w:rPr>
        <w:t>esta radiación electromagnética que, hoy en día, se halla</w:t>
      </w:r>
      <w:r w:rsidRPr="007317C5">
        <w:rPr>
          <w:rFonts w:ascii="TimesNewRomanPSMT" w:hAnsi="TimesNewRomanPSMT" w:cs="TimesNewRomanPSMT"/>
          <w:sz w:val="28"/>
          <w:szCs w:val="28"/>
        </w:rPr>
        <w:t xml:space="preserve"> en la región de las microondas. El FCM, descubierto en 1964, presenta una temperatura actual muy pequeña, pero no nula, de 2,73 K (-270,42 ºC).</w:t>
      </w:r>
      <w:r w:rsidR="008F0042" w:rsidRPr="007317C5">
        <w:rPr>
          <w:rFonts w:ascii="TimesNewRomanPSMT" w:hAnsi="TimesNewRomanPSMT" w:cs="TimesNewRomanPSMT"/>
          <w:sz w:val="28"/>
          <w:szCs w:val="28"/>
        </w:rPr>
        <w:t xml:space="preserve"> La intensidad del FCM que podemos medir en diferentes </w:t>
      </w:r>
      <w:r w:rsidR="002E7C62" w:rsidRPr="007317C5">
        <w:rPr>
          <w:rFonts w:ascii="TimesNewRomanPSMT" w:hAnsi="TimesNewRomanPSMT" w:cs="TimesNewRomanPSMT"/>
          <w:sz w:val="28"/>
          <w:szCs w:val="28"/>
        </w:rPr>
        <w:t xml:space="preserve">regiones del cielo es muy uniforme, pero no exactamente igual. </w:t>
      </w:r>
      <w:r w:rsidR="008F0042" w:rsidRPr="007317C5">
        <w:rPr>
          <w:rFonts w:ascii="TimesNewRomanPSMT" w:hAnsi="TimesNewRomanPSMT" w:cs="TimesNewRomanPSMT"/>
          <w:sz w:val="28"/>
          <w:szCs w:val="28"/>
        </w:rPr>
        <w:t>El</w:t>
      </w:r>
      <w:r w:rsidR="002E7C62" w:rsidRPr="007317C5">
        <w:rPr>
          <w:rFonts w:ascii="TimesNewRomanPSMT" w:hAnsi="TimesNewRomanPSMT" w:cs="TimesNewRomanPSMT"/>
          <w:sz w:val="28"/>
          <w:szCs w:val="28"/>
        </w:rPr>
        <w:t xml:space="preserve"> satélite COBE de la NASA descubrió </w:t>
      </w:r>
      <w:r w:rsidR="008F0042" w:rsidRPr="007317C5">
        <w:rPr>
          <w:rFonts w:ascii="TimesNewRomanPSMT" w:hAnsi="TimesNewRomanPSMT" w:cs="TimesNewRomanPSMT"/>
          <w:sz w:val="28"/>
          <w:szCs w:val="28"/>
        </w:rPr>
        <w:t xml:space="preserve">en 1992 </w:t>
      </w:r>
      <w:r w:rsidR="002E7C62" w:rsidRPr="007317C5">
        <w:rPr>
          <w:rFonts w:ascii="TimesNewRomanPSMT" w:hAnsi="TimesNewRomanPSMT" w:cs="TimesNewRomanPSMT"/>
          <w:sz w:val="28"/>
          <w:szCs w:val="28"/>
        </w:rPr>
        <w:t xml:space="preserve">que </w:t>
      </w:r>
      <w:r w:rsidR="00297039" w:rsidRPr="007317C5">
        <w:rPr>
          <w:rFonts w:ascii="TimesNewRomanPSMT" w:hAnsi="TimesNewRomanPSMT" w:cs="TimesNewRomanPSMT"/>
          <w:sz w:val="28"/>
          <w:szCs w:val="28"/>
        </w:rPr>
        <w:t xml:space="preserve">el FCM </w:t>
      </w:r>
      <w:r w:rsidR="002E7C62" w:rsidRPr="007317C5">
        <w:rPr>
          <w:rFonts w:ascii="TimesNewRomanPSMT" w:hAnsi="TimesNewRomanPSMT" w:cs="TimesNewRomanPSMT"/>
          <w:sz w:val="28"/>
          <w:szCs w:val="28"/>
        </w:rPr>
        <w:t>presenta variaciones muy pequeñas, del orden del</w:t>
      </w:r>
      <w:r w:rsidR="00297039" w:rsidRPr="007317C5">
        <w:rPr>
          <w:rFonts w:ascii="TimesNewRomanPSMT" w:hAnsi="TimesNewRomanPSMT" w:cs="TimesNewRomanPSMT"/>
          <w:sz w:val="28"/>
          <w:szCs w:val="28"/>
        </w:rPr>
        <w:t xml:space="preserve"> 0,001%. E</w:t>
      </w:r>
      <w:r w:rsidR="002E7C62" w:rsidRPr="007317C5">
        <w:rPr>
          <w:rFonts w:ascii="TimesNewRomanPSMT" w:hAnsi="TimesNewRomanPSMT" w:cs="TimesNewRomanPSMT"/>
          <w:sz w:val="28"/>
          <w:szCs w:val="28"/>
        </w:rPr>
        <w:t xml:space="preserve">stas </w:t>
      </w:r>
      <w:r w:rsidR="00297039" w:rsidRPr="007317C5">
        <w:rPr>
          <w:rFonts w:ascii="TimesNewRomanPSMT" w:hAnsi="TimesNewRomanPSMT" w:cs="TimesNewRomanPSMT"/>
          <w:i/>
          <w:sz w:val="28"/>
          <w:szCs w:val="28"/>
        </w:rPr>
        <w:t>arrugas</w:t>
      </w:r>
      <w:r w:rsidR="00297039" w:rsidRPr="007317C5">
        <w:rPr>
          <w:rFonts w:ascii="TimesNewRomanPSMT" w:hAnsi="TimesNewRomanPSMT" w:cs="TimesNewRomanPSMT"/>
          <w:sz w:val="28"/>
          <w:szCs w:val="28"/>
        </w:rPr>
        <w:t xml:space="preserve"> del cosmos </w:t>
      </w:r>
      <w:r w:rsidR="002E7C62" w:rsidRPr="007317C5">
        <w:rPr>
          <w:rFonts w:ascii="TimesNewRomanPSMT" w:hAnsi="TimesNewRomanPSMT" w:cs="TimesNewRomanPSMT"/>
          <w:sz w:val="28"/>
          <w:szCs w:val="28"/>
        </w:rPr>
        <w:t xml:space="preserve">también estaban presentes en </w:t>
      </w:r>
      <w:r w:rsidR="00297039" w:rsidRPr="007317C5">
        <w:rPr>
          <w:rFonts w:ascii="TimesNewRomanPSMT" w:hAnsi="TimesNewRomanPSMT" w:cs="TimesNewRomanPSMT"/>
          <w:sz w:val="28"/>
          <w:szCs w:val="28"/>
        </w:rPr>
        <w:t>la distribución de materia del universo joven, siendo las</w:t>
      </w:r>
      <w:r w:rsidR="002E7C62" w:rsidRPr="007317C5">
        <w:rPr>
          <w:rFonts w:ascii="TimesNewRomanPSMT" w:hAnsi="TimesNewRomanPSMT" w:cs="TimesNewRomanPSMT"/>
          <w:sz w:val="28"/>
          <w:szCs w:val="28"/>
        </w:rPr>
        <w:t xml:space="preserve"> semillas de las galaxias y otras estructuras más grandes que surgieron </w:t>
      </w:r>
      <w:r w:rsidR="00297039" w:rsidRPr="007317C5">
        <w:rPr>
          <w:rFonts w:ascii="TimesNewRomanPSMT" w:hAnsi="TimesNewRomanPSMT" w:cs="TimesNewRomanPSMT"/>
          <w:sz w:val="28"/>
          <w:szCs w:val="28"/>
        </w:rPr>
        <w:t xml:space="preserve">después por </w:t>
      </w:r>
      <w:r w:rsidR="002E7C62" w:rsidRPr="007317C5">
        <w:rPr>
          <w:rFonts w:ascii="TimesNewRomanPSMT" w:hAnsi="TimesNewRomanPSMT" w:cs="TimesNewRomanPSMT"/>
          <w:sz w:val="28"/>
          <w:szCs w:val="28"/>
        </w:rPr>
        <w:t xml:space="preserve">la acción de la gravedad. </w:t>
      </w:r>
      <w:r w:rsidR="00297039" w:rsidRPr="007317C5">
        <w:rPr>
          <w:rFonts w:ascii="TimesNewRomanPSMT" w:hAnsi="TimesNewRomanPSMT" w:cs="TimesNewRomanPSMT"/>
          <w:sz w:val="28"/>
          <w:szCs w:val="28"/>
        </w:rPr>
        <w:t>E</w:t>
      </w:r>
      <w:r w:rsidR="002E7C62" w:rsidRPr="007317C5">
        <w:rPr>
          <w:rFonts w:ascii="TimesNewRomanPSMT" w:hAnsi="TimesNewRomanPSMT" w:cs="TimesNewRomanPSMT"/>
          <w:sz w:val="28"/>
          <w:szCs w:val="28"/>
        </w:rPr>
        <w:t xml:space="preserve">stas irregularidades </w:t>
      </w:r>
      <w:r w:rsidR="00297039" w:rsidRPr="007317C5">
        <w:rPr>
          <w:rFonts w:ascii="TimesNewRomanPSMT" w:hAnsi="TimesNewRomanPSMT" w:cs="TimesNewRomanPSMT"/>
          <w:sz w:val="28"/>
          <w:szCs w:val="28"/>
        </w:rPr>
        <w:t>podrían</w:t>
      </w:r>
      <w:r w:rsidR="002E7C62" w:rsidRPr="007317C5">
        <w:rPr>
          <w:rFonts w:ascii="TimesNewRomanPSMT" w:hAnsi="TimesNewRomanPSMT" w:cs="TimesNewRomanPSMT"/>
          <w:sz w:val="28"/>
          <w:szCs w:val="28"/>
        </w:rPr>
        <w:t xml:space="preserve"> </w:t>
      </w:r>
      <w:r w:rsidR="00297039" w:rsidRPr="007317C5">
        <w:rPr>
          <w:rFonts w:ascii="TimesNewRomanPSMT" w:hAnsi="TimesNewRomanPSMT" w:cs="TimesNewRomanPSMT"/>
          <w:sz w:val="28"/>
          <w:szCs w:val="28"/>
        </w:rPr>
        <w:t>ser</w:t>
      </w:r>
      <w:r w:rsidR="002E7C62" w:rsidRPr="007317C5">
        <w:rPr>
          <w:rFonts w:ascii="TimesNewRomanPSMT" w:hAnsi="TimesNewRomanPSMT" w:cs="TimesNewRomanPSMT"/>
          <w:sz w:val="28"/>
          <w:szCs w:val="28"/>
        </w:rPr>
        <w:t xml:space="preserve"> una de las consecuencias de la existencia de una etapa muy temprana del universo (quizás 10</w:t>
      </w:r>
      <w:r w:rsidR="002E7C62" w:rsidRPr="007317C5">
        <w:rPr>
          <w:rFonts w:ascii="TimesNewRomanPSMT" w:hAnsi="TimesNewRomanPSMT" w:cs="TimesNewRomanPSMT"/>
          <w:sz w:val="28"/>
          <w:szCs w:val="28"/>
          <w:vertAlign w:val="superscript"/>
        </w:rPr>
        <w:t>-34</w:t>
      </w:r>
      <w:r w:rsidR="002E7C62" w:rsidRPr="007317C5">
        <w:rPr>
          <w:rFonts w:ascii="TimesNewRomanPSMT" w:hAnsi="TimesNewRomanPSMT" w:cs="TimesNewRomanPSMT"/>
          <w:sz w:val="28"/>
          <w:szCs w:val="28"/>
        </w:rPr>
        <w:t xml:space="preserve"> segundos </w:t>
      </w:r>
      <w:r w:rsidR="00297039" w:rsidRPr="007317C5">
        <w:rPr>
          <w:rFonts w:ascii="TimesNewRomanPSMT" w:hAnsi="TimesNewRomanPSMT" w:cs="TimesNewRomanPSMT"/>
          <w:sz w:val="28"/>
          <w:szCs w:val="28"/>
        </w:rPr>
        <w:t xml:space="preserve">tras </w:t>
      </w:r>
      <w:r w:rsidR="002E7C62" w:rsidRPr="007317C5">
        <w:rPr>
          <w:rFonts w:ascii="TimesNewRomanPSMT" w:hAnsi="TimesNewRomanPSMT" w:cs="TimesNewRomanPSMT"/>
          <w:sz w:val="28"/>
          <w:szCs w:val="28"/>
        </w:rPr>
        <w:t xml:space="preserve">el Big Bang) que llamamos </w:t>
      </w:r>
      <w:r w:rsidR="002E7C62" w:rsidRPr="007317C5">
        <w:rPr>
          <w:rFonts w:ascii="TimesNewRomanPSMT" w:hAnsi="TimesNewRomanPSMT" w:cs="TimesNewRomanPSMT"/>
          <w:i/>
          <w:sz w:val="28"/>
          <w:szCs w:val="28"/>
        </w:rPr>
        <w:t>inflación</w:t>
      </w:r>
      <w:r w:rsidR="002E7C62" w:rsidRPr="007317C5">
        <w:rPr>
          <w:rFonts w:ascii="TimesNewRomanPSMT" w:hAnsi="TimesNewRomanPSMT" w:cs="TimesNewRomanPSMT"/>
          <w:sz w:val="28"/>
          <w:szCs w:val="28"/>
        </w:rPr>
        <w:t xml:space="preserve">. </w:t>
      </w:r>
      <w:r w:rsidR="008F0042" w:rsidRPr="007317C5">
        <w:rPr>
          <w:rFonts w:ascii="TimesNewRomanPSMT" w:hAnsi="TimesNewRomanPSMT" w:cs="TimesNewRomanPSMT"/>
          <w:sz w:val="28"/>
          <w:szCs w:val="28"/>
        </w:rPr>
        <w:t xml:space="preserve">Sin entrar en detalles, la inflación es un período de </w:t>
      </w:r>
      <w:r w:rsidR="008F0042" w:rsidRPr="007317C5">
        <w:rPr>
          <w:rFonts w:ascii="TimesNewRomanPSMT" w:hAnsi="TimesNewRomanPSMT" w:cs="TimesNewRomanPSMT"/>
          <w:i/>
          <w:sz w:val="28"/>
          <w:szCs w:val="28"/>
        </w:rPr>
        <w:t>hiperexpansión</w:t>
      </w:r>
      <w:r w:rsidR="008F0042" w:rsidRPr="007317C5">
        <w:rPr>
          <w:rFonts w:ascii="TimesNewRomanPSMT" w:hAnsi="TimesNewRomanPSMT" w:cs="TimesNewRomanPSMT"/>
          <w:sz w:val="28"/>
          <w:szCs w:val="28"/>
        </w:rPr>
        <w:t xml:space="preserve"> del universo guiada por la energía de un nuevo campo (el inflatón), que explicaría varias propiedades básicas del </w:t>
      </w:r>
      <w:r w:rsidR="00EA4801">
        <w:rPr>
          <w:rFonts w:ascii="TimesNewRomanPSMT" w:hAnsi="TimesNewRomanPSMT" w:cs="TimesNewRomanPSMT"/>
          <w:sz w:val="28"/>
          <w:szCs w:val="28"/>
        </w:rPr>
        <w:t>cosmos</w:t>
      </w:r>
      <w:r w:rsidR="008F0042" w:rsidRPr="007317C5">
        <w:rPr>
          <w:rFonts w:ascii="TimesNewRomanPSMT" w:hAnsi="TimesNewRomanPSMT" w:cs="TimesNewRomanPSMT"/>
          <w:sz w:val="28"/>
          <w:szCs w:val="28"/>
        </w:rPr>
        <w:t>.</w:t>
      </w:r>
    </w:p>
    <w:p w14:paraId="156A4E61" w14:textId="344154E6" w:rsidR="007317C5" w:rsidRPr="007317C5" w:rsidRDefault="00297039" w:rsidP="00297039">
      <w:pPr>
        <w:tabs>
          <w:tab w:val="left" w:pos="7371"/>
        </w:tabs>
        <w:spacing w:after="0"/>
        <w:ind w:left="142" w:right="-1" w:firstLine="284"/>
        <w:jc w:val="both"/>
        <w:rPr>
          <w:rFonts w:ascii="TimesNewRomanPSMT" w:hAnsi="TimesNewRomanPSMT" w:cs="TimesNewRomanPSMT"/>
          <w:sz w:val="28"/>
          <w:szCs w:val="28"/>
        </w:rPr>
      </w:pPr>
      <w:r w:rsidRPr="007317C5">
        <w:rPr>
          <w:rFonts w:ascii="TimesNewRomanPSMT" w:hAnsi="TimesNewRomanPSMT" w:cs="TimesNewRomanPSMT"/>
          <w:sz w:val="28"/>
          <w:szCs w:val="28"/>
        </w:rPr>
        <w:t xml:space="preserve">En nuestro siglo, </w:t>
      </w:r>
      <w:r w:rsidR="002E7C62" w:rsidRPr="007317C5">
        <w:rPr>
          <w:rFonts w:ascii="TimesNewRomanPSMT" w:hAnsi="TimesNewRomanPSMT" w:cs="TimesNewRomanPSMT"/>
          <w:sz w:val="28"/>
          <w:szCs w:val="28"/>
        </w:rPr>
        <w:t>las pequeñas variaciones</w:t>
      </w:r>
      <w:r w:rsidRPr="007317C5">
        <w:rPr>
          <w:rFonts w:ascii="TimesNewRomanPSMT" w:hAnsi="TimesNewRomanPSMT" w:cs="TimesNewRomanPSMT"/>
          <w:sz w:val="28"/>
          <w:szCs w:val="28"/>
        </w:rPr>
        <w:t xml:space="preserve"> o anisotropías</w:t>
      </w:r>
      <w:r w:rsidR="007317C5" w:rsidRPr="007317C5">
        <w:rPr>
          <w:rFonts w:ascii="TimesNewRomanPSMT" w:hAnsi="TimesNewRomanPSMT" w:cs="TimesNewRomanPSMT"/>
          <w:sz w:val="28"/>
          <w:szCs w:val="28"/>
        </w:rPr>
        <w:t xml:space="preserve"> del FCM h</w:t>
      </w:r>
      <w:r w:rsidR="002E7C62" w:rsidRPr="007317C5">
        <w:rPr>
          <w:rFonts w:ascii="TimesNewRomanPSMT" w:hAnsi="TimesNewRomanPSMT" w:cs="TimesNewRomanPSMT"/>
          <w:sz w:val="28"/>
          <w:szCs w:val="28"/>
        </w:rPr>
        <w:t xml:space="preserve">an sido medidas con exquisita precisión. </w:t>
      </w:r>
      <w:r w:rsidR="007317C5" w:rsidRPr="007317C5">
        <w:rPr>
          <w:rFonts w:ascii="TimesNewRomanPSMT" w:hAnsi="TimesNewRomanPSMT" w:cs="TimesNewRomanPSMT"/>
          <w:sz w:val="28"/>
          <w:szCs w:val="28"/>
        </w:rPr>
        <w:t>Por ejemplo, gracias a los satélites</w:t>
      </w:r>
      <w:r w:rsidR="002E7C62" w:rsidRPr="007317C5">
        <w:rPr>
          <w:rFonts w:ascii="TimesNewRomanPSMT" w:hAnsi="TimesNewRomanPSMT" w:cs="TimesNewRomanPSMT"/>
          <w:sz w:val="28"/>
          <w:szCs w:val="28"/>
        </w:rPr>
        <w:t xml:space="preserve"> WMAP de la NASA y</w:t>
      </w:r>
      <w:r w:rsidR="007317C5" w:rsidRPr="007317C5">
        <w:rPr>
          <w:rFonts w:ascii="TimesNewRomanPSMT" w:hAnsi="TimesNewRomanPSMT" w:cs="TimesNewRomanPSMT"/>
          <w:sz w:val="28"/>
          <w:szCs w:val="28"/>
        </w:rPr>
        <w:t xml:space="preserve">, más recientemente, </w:t>
      </w:r>
      <w:r w:rsidR="002E7C62" w:rsidRPr="007317C5">
        <w:rPr>
          <w:rFonts w:ascii="TimesNewRomanPSMT" w:hAnsi="TimesNewRomanPSMT" w:cs="TimesNewRomanPSMT"/>
          <w:sz w:val="28"/>
          <w:szCs w:val="28"/>
        </w:rPr>
        <w:t xml:space="preserve"> Planck de la Agencia Espacial Europea. El análisis de sus datos, junto a otros conjuntos de medidas cosmológicas como el ritmo actual de la expansión o la distribución de estructuras a gran escala, permite fijar la </w:t>
      </w:r>
      <w:r w:rsidR="002E7C62" w:rsidRPr="007317C5">
        <w:rPr>
          <w:rFonts w:ascii="TimesNewRomanPSMT" w:hAnsi="TimesNewRomanPSMT" w:cs="TimesNewRomanPSMT"/>
          <w:i/>
          <w:sz w:val="28"/>
          <w:szCs w:val="28"/>
        </w:rPr>
        <w:t>receta</w:t>
      </w:r>
      <w:r w:rsidR="002E7C62" w:rsidRPr="007317C5">
        <w:rPr>
          <w:rFonts w:ascii="TimesNewRomanPSMT" w:hAnsi="TimesNewRomanPSMT" w:cs="TimesNewRomanPSMT"/>
          <w:sz w:val="28"/>
          <w:szCs w:val="28"/>
        </w:rPr>
        <w:t xml:space="preserve"> del universo actual: 68% de energía oscura, 27% de materia oscura y 5% de materia ordinaria. Solo </w:t>
      </w:r>
      <w:r w:rsidR="007317C5" w:rsidRPr="007317C5">
        <w:rPr>
          <w:rFonts w:ascii="TimesNewRomanPSMT" w:hAnsi="TimesNewRomanPSMT" w:cs="TimesNewRomanPSMT"/>
          <w:sz w:val="28"/>
          <w:szCs w:val="28"/>
        </w:rPr>
        <w:t xml:space="preserve">esta última, la base de  las estrellas, los planetas y nosotros mismos, está formada por las partículas y los átomos descritos en capítulos anteriores. En cambio, no sabemos qué es el otro 95% del contenido </w:t>
      </w:r>
      <w:r w:rsidR="001B04C1">
        <w:rPr>
          <w:rFonts w:ascii="TimesNewRomanPSMT" w:hAnsi="TimesNewRomanPSMT" w:cs="TimesNewRomanPSMT"/>
          <w:sz w:val="28"/>
          <w:szCs w:val="28"/>
        </w:rPr>
        <w:t>en</w:t>
      </w:r>
      <w:r w:rsidR="007317C5" w:rsidRPr="007317C5">
        <w:rPr>
          <w:rFonts w:ascii="TimesNewRomanPSMT" w:hAnsi="TimesNewRomanPSMT" w:cs="TimesNewRomanPSMT"/>
          <w:sz w:val="28"/>
          <w:szCs w:val="28"/>
        </w:rPr>
        <w:t xml:space="preserve"> masa o energía del universo. </w:t>
      </w:r>
    </w:p>
    <w:p w14:paraId="07442C60" w14:textId="1653B86B" w:rsidR="002E7C62" w:rsidRPr="007317C5" w:rsidRDefault="007317C5" w:rsidP="007317C5">
      <w:pPr>
        <w:tabs>
          <w:tab w:val="left" w:pos="7371"/>
        </w:tabs>
        <w:spacing w:after="0"/>
        <w:ind w:left="142" w:right="-1" w:firstLine="284"/>
        <w:jc w:val="both"/>
        <w:rPr>
          <w:rFonts w:ascii="TimesNewRomanPSMT" w:hAnsi="TimesNewRomanPSMT" w:cs="TimesNewRomanPSMT"/>
          <w:sz w:val="28"/>
          <w:szCs w:val="28"/>
        </w:rPr>
      </w:pPr>
      <w:r w:rsidRPr="007317C5">
        <w:rPr>
          <w:rFonts w:ascii="TimesNewRomanPSMT" w:hAnsi="TimesNewRomanPSMT" w:cs="TimesNewRomanPSMT"/>
          <w:sz w:val="28"/>
          <w:szCs w:val="28"/>
        </w:rPr>
        <w:t xml:space="preserve"> La materia oscura no puede detectarse con radiación electromagnética, pero debe existir para poder explicar los efectos gravitatorios de una masa invisible en estructuras como las galaxias. Constituida por un tipo desconocido de partículas masivas, la búsqueda de la materia oscura se realiza de manera directa en detectores subterráneos o, indirectamente, mediante los productos de sus interacciones, en aceleradores y en detectores de partículas cósmicas de alta energía. </w:t>
      </w:r>
      <w:r w:rsidR="002E7C62" w:rsidRPr="007317C5">
        <w:rPr>
          <w:rFonts w:ascii="TimesNewRomanPSMT" w:hAnsi="TimesNewRomanPSMT" w:cs="TimesNewRomanPSMT"/>
          <w:sz w:val="28"/>
          <w:szCs w:val="28"/>
        </w:rPr>
        <w:t xml:space="preserve">Por otra parte, la energía oscura </w:t>
      </w:r>
      <w:r w:rsidRPr="007317C5">
        <w:rPr>
          <w:rFonts w:ascii="TimesNewRomanPSMT" w:hAnsi="TimesNewRomanPSMT" w:cs="TimesNewRomanPSMT"/>
          <w:sz w:val="28"/>
          <w:szCs w:val="28"/>
        </w:rPr>
        <w:t xml:space="preserve">sería la responsable de la aceleración actual de la expansión del universo. Es una cierta forma de </w:t>
      </w:r>
      <w:r w:rsidR="002E7C62" w:rsidRPr="007317C5">
        <w:rPr>
          <w:rFonts w:ascii="TimesNewRomanPSMT" w:hAnsi="TimesNewRomanPSMT" w:cs="TimesNewRomanPSMT"/>
          <w:sz w:val="28"/>
          <w:szCs w:val="28"/>
        </w:rPr>
        <w:t xml:space="preserve">energía presente en todo el espacio, </w:t>
      </w:r>
      <w:r w:rsidRPr="007317C5">
        <w:rPr>
          <w:rFonts w:ascii="TimesNewRomanPSMT" w:hAnsi="TimesNewRomanPSMT" w:cs="TimesNewRomanPSMT"/>
          <w:sz w:val="28"/>
          <w:szCs w:val="28"/>
        </w:rPr>
        <w:t>sobre la que, de momento,</w:t>
      </w:r>
      <w:r w:rsidR="002E7C62" w:rsidRPr="007317C5">
        <w:rPr>
          <w:rFonts w:ascii="TimesNewRomanPSMT" w:hAnsi="TimesNewRomanPSMT" w:cs="TimesNewRomanPSMT"/>
          <w:sz w:val="28"/>
          <w:szCs w:val="28"/>
        </w:rPr>
        <w:t xml:space="preserve"> los cosmólogos solo tienen ideas </w:t>
      </w:r>
      <w:r w:rsidRPr="007317C5">
        <w:rPr>
          <w:rFonts w:ascii="TimesNewRomanPSMT" w:hAnsi="TimesNewRomanPSMT" w:cs="TimesNewRomanPSMT"/>
          <w:sz w:val="28"/>
          <w:szCs w:val="28"/>
        </w:rPr>
        <w:t>muy básicas</w:t>
      </w:r>
      <w:r w:rsidR="002E7C62" w:rsidRPr="007317C5">
        <w:rPr>
          <w:rFonts w:ascii="TimesNewRomanPSMT" w:hAnsi="TimesNewRomanPSMT" w:cs="TimesNewRomanPSMT"/>
          <w:sz w:val="28"/>
          <w:szCs w:val="28"/>
        </w:rPr>
        <w:t>.</w:t>
      </w:r>
    </w:p>
    <w:p w14:paraId="349CB450" w14:textId="77777777" w:rsidR="00115191" w:rsidRDefault="00115191" w:rsidP="00115191">
      <w:pPr>
        <w:tabs>
          <w:tab w:val="left" w:pos="7371"/>
        </w:tabs>
        <w:spacing w:after="0"/>
        <w:ind w:left="142" w:right="-1" w:firstLine="284"/>
        <w:jc w:val="both"/>
        <w:rPr>
          <w:rFonts w:ascii="TimesNewRomanPSMT" w:hAnsi="TimesNewRomanPSMT" w:cs="TimesNewRomanPSMT"/>
          <w:sz w:val="28"/>
          <w:szCs w:val="28"/>
          <w:lang w:val="es-ES"/>
        </w:rPr>
      </w:pPr>
    </w:p>
    <w:p w14:paraId="5491006B" w14:textId="77777777" w:rsidR="00A736B1" w:rsidRDefault="00A736B1">
      <w:pPr>
        <w:rPr>
          <w:rFonts w:ascii="TimesNewRomanPSMT" w:hAnsi="TimesNewRomanPSMT" w:cs="TimesNewRomanPSMT"/>
          <w:b/>
          <w:sz w:val="28"/>
          <w:szCs w:val="28"/>
          <w:lang w:val="es-ES"/>
        </w:rPr>
      </w:pPr>
      <w:r>
        <w:rPr>
          <w:rFonts w:ascii="TimesNewRomanPSMT" w:hAnsi="TimesNewRomanPSMT" w:cs="TimesNewRomanPSMT"/>
          <w:b/>
          <w:sz w:val="28"/>
          <w:szCs w:val="28"/>
          <w:lang w:val="es-ES"/>
        </w:rPr>
        <w:br w:type="page"/>
      </w:r>
    </w:p>
    <w:p w14:paraId="7EAB98E1" w14:textId="77777777" w:rsidR="0032619B" w:rsidRDefault="0032619B" w:rsidP="0032619B">
      <w:pPr>
        <w:keepNext/>
        <w:tabs>
          <w:tab w:val="left" w:pos="7371"/>
        </w:tabs>
        <w:spacing w:after="0"/>
        <w:ind w:right="-1"/>
        <w:jc w:val="center"/>
      </w:pPr>
      <w:r>
        <w:rPr>
          <w:rFonts w:ascii="TimesNewRomanPSMT" w:hAnsi="TimesNewRomanPSMT" w:cs="TimesNewRomanPSMT"/>
          <w:noProof/>
          <w:color w:val="FF0000"/>
          <w:sz w:val="28"/>
          <w:szCs w:val="28"/>
          <w:lang w:val="es-ES" w:eastAsia="es-ES"/>
        </w:rPr>
        <w:drawing>
          <wp:inline distT="0" distB="0" distL="0" distR="0" wp14:anchorId="7531C5AB" wp14:editId="1179391E">
            <wp:extent cx="4500079" cy="2917669"/>
            <wp:effectExtent l="0" t="0" r="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os0-6.png"/>
                    <pic:cNvPicPr/>
                  </pic:nvPicPr>
                  <pic:blipFill>
                    <a:blip r:embed="rId8">
                      <a:extLst>
                        <a:ext uri="{28A0092B-C50C-407E-A947-70E740481C1C}">
                          <a14:useLocalDpi xmlns:a14="http://schemas.microsoft.com/office/drawing/2010/main" val="0"/>
                        </a:ext>
                      </a:extLst>
                    </a:blip>
                    <a:stretch>
                      <a:fillRect/>
                    </a:stretch>
                  </pic:blipFill>
                  <pic:spPr>
                    <a:xfrm>
                      <a:off x="0" y="0"/>
                      <a:ext cx="4500079" cy="2917669"/>
                    </a:xfrm>
                    <a:prstGeom prst="rect">
                      <a:avLst/>
                    </a:prstGeom>
                  </pic:spPr>
                </pic:pic>
              </a:graphicData>
            </a:graphic>
          </wp:inline>
        </w:drawing>
      </w:r>
    </w:p>
    <w:p w14:paraId="1814EC1F" w14:textId="77777777" w:rsidR="0032619B" w:rsidRDefault="0032619B" w:rsidP="0032619B">
      <w:pPr>
        <w:keepNext/>
        <w:tabs>
          <w:tab w:val="left" w:pos="7371"/>
        </w:tabs>
        <w:spacing w:after="0"/>
        <w:ind w:right="-1"/>
        <w:jc w:val="center"/>
      </w:pPr>
    </w:p>
    <w:p w14:paraId="5304EAAC" w14:textId="72910172" w:rsidR="0032619B" w:rsidRPr="0032619B" w:rsidRDefault="0032619B" w:rsidP="0032619B">
      <w:pPr>
        <w:pStyle w:val="Epgrafe"/>
        <w:jc w:val="both"/>
        <w:rPr>
          <w:rFonts w:ascii="Times New Roman" w:hAnsi="Times New Roman" w:cs="Times New Roman"/>
          <w:b w:val="0"/>
          <w:color w:val="auto"/>
          <w:sz w:val="20"/>
          <w:szCs w:val="20"/>
          <w:lang w:val="es-ES"/>
        </w:rPr>
      </w:pPr>
      <w:r w:rsidRPr="00E277C0">
        <w:rPr>
          <w:rFonts w:ascii="Times New Roman" w:hAnsi="Times New Roman" w:cs="Times New Roman"/>
          <w:b w:val="0"/>
          <w:color w:val="auto"/>
          <w:sz w:val="20"/>
          <w:szCs w:val="20"/>
        </w:rPr>
        <w:t xml:space="preserve">Figura </w:t>
      </w:r>
      <w:r>
        <w:rPr>
          <w:rFonts w:ascii="Times New Roman" w:hAnsi="Times New Roman" w:cs="Times New Roman"/>
          <w:b w:val="0"/>
          <w:color w:val="auto"/>
          <w:sz w:val="20"/>
          <w:szCs w:val="20"/>
        </w:rPr>
        <w:fldChar w:fldCharType="begin"/>
      </w:r>
      <w:r>
        <w:rPr>
          <w:rFonts w:ascii="Times New Roman" w:hAnsi="Times New Roman" w:cs="Times New Roman"/>
          <w:b w:val="0"/>
          <w:color w:val="auto"/>
          <w:sz w:val="20"/>
          <w:szCs w:val="20"/>
        </w:rPr>
        <w:instrText xml:space="preserve"> SEQ Figura \* ARABIC </w:instrText>
      </w:r>
      <w:r>
        <w:rPr>
          <w:rFonts w:ascii="Times New Roman" w:hAnsi="Times New Roman" w:cs="Times New Roman"/>
          <w:b w:val="0"/>
          <w:color w:val="auto"/>
          <w:sz w:val="20"/>
          <w:szCs w:val="20"/>
        </w:rPr>
        <w:fldChar w:fldCharType="separate"/>
      </w:r>
      <w:r w:rsidR="004B4C77">
        <w:rPr>
          <w:rFonts w:ascii="Times New Roman" w:hAnsi="Times New Roman" w:cs="Times New Roman"/>
          <w:b w:val="0"/>
          <w:noProof/>
          <w:color w:val="auto"/>
          <w:sz w:val="20"/>
          <w:szCs w:val="20"/>
        </w:rPr>
        <w:t>2</w:t>
      </w:r>
      <w:r>
        <w:rPr>
          <w:rFonts w:ascii="Times New Roman" w:hAnsi="Times New Roman" w:cs="Times New Roman"/>
          <w:b w:val="0"/>
          <w:color w:val="auto"/>
          <w:sz w:val="20"/>
          <w:szCs w:val="20"/>
        </w:rPr>
        <w:fldChar w:fldCharType="end"/>
      </w:r>
      <w:r w:rsidRPr="00E277C0">
        <w:rPr>
          <w:rFonts w:ascii="Times New Roman" w:hAnsi="Times New Roman" w:cs="Times New Roman"/>
          <w:b w:val="0"/>
          <w:color w:val="auto"/>
          <w:sz w:val="20"/>
          <w:szCs w:val="20"/>
        </w:rPr>
        <w:t xml:space="preserve">: </w:t>
      </w:r>
      <w:r w:rsidRPr="00E277C0">
        <w:rPr>
          <w:rFonts w:ascii="Times New Roman" w:hAnsi="Times New Roman" w:cs="Times New Roman"/>
          <w:b w:val="0"/>
          <w:color w:val="auto"/>
          <w:sz w:val="20"/>
          <w:szCs w:val="20"/>
          <w:lang w:val="es-ES"/>
        </w:rPr>
        <w:t xml:space="preserve">Ampliación de la </w:t>
      </w:r>
      <w:r>
        <w:rPr>
          <w:rFonts w:ascii="Times New Roman" w:hAnsi="Times New Roman" w:cs="Times New Roman"/>
          <w:b w:val="0"/>
          <w:color w:val="auto"/>
          <w:sz w:val="20"/>
          <w:szCs w:val="20"/>
          <w:lang w:val="es-ES"/>
        </w:rPr>
        <w:t>región de núcleos más ligeros, correspondientes a los primeros seis elementos químicos. Además de los 11 casos estables, se muestran los núcleos de los isótopos menos inestables y el neutrón, para los que</w:t>
      </w:r>
      <w:r w:rsidRPr="00E277C0">
        <w:rPr>
          <w:rFonts w:ascii="Times New Roman" w:hAnsi="Times New Roman" w:cs="Times New Roman"/>
          <w:b w:val="0"/>
          <w:color w:val="auto"/>
          <w:sz w:val="20"/>
          <w:szCs w:val="20"/>
          <w:lang w:val="es-ES"/>
        </w:rPr>
        <w:t xml:space="preserve"> se ha inclu</w:t>
      </w:r>
      <w:r>
        <w:rPr>
          <w:rFonts w:ascii="Times New Roman" w:hAnsi="Times New Roman" w:cs="Times New Roman"/>
          <w:b w:val="0"/>
          <w:color w:val="auto"/>
          <w:sz w:val="20"/>
          <w:szCs w:val="20"/>
          <w:lang w:val="es-ES"/>
        </w:rPr>
        <w:t>i</w:t>
      </w:r>
      <w:r w:rsidRPr="00E277C0">
        <w:rPr>
          <w:rFonts w:ascii="Times New Roman" w:hAnsi="Times New Roman" w:cs="Times New Roman"/>
          <w:b w:val="0"/>
          <w:color w:val="auto"/>
          <w:sz w:val="20"/>
          <w:szCs w:val="20"/>
          <w:lang w:val="es-ES"/>
        </w:rPr>
        <w:t>do el valor de su vida media.</w:t>
      </w:r>
    </w:p>
    <w:p w14:paraId="7ABE1FD9" w14:textId="593154D9" w:rsidR="00115191" w:rsidRDefault="00115191" w:rsidP="00115191">
      <w:pPr>
        <w:spacing w:after="0"/>
        <w:ind w:left="142" w:firstLine="284"/>
        <w:jc w:val="both"/>
        <w:rPr>
          <w:rFonts w:ascii="TimesNewRomanPSMT" w:hAnsi="TimesNewRomanPSMT" w:cs="TimesNewRomanPSMT"/>
          <w:b/>
          <w:sz w:val="28"/>
          <w:szCs w:val="28"/>
          <w:lang w:val="es-ES"/>
        </w:rPr>
      </w:pPr>
      <w:r w:rsidRPr="004D02C9">
        <w:rPr>
          <w:rFonts w:ascii="TimesNewRomanPSMT" w:hAnsi="TimesNewRomanPSMT" w:cs="TimesNewRomanPSMT"/>
          <w:b/>
          <w:sz w:val="28"/>
          <w:szCs w:val="28"/>
          <w:lang w:val="es-ES"/>
        </w:rPr>
        <w:t>CREACIÓN DE LOS NÚCLEOS MÁS LIGEROS</w:t>
      </w:r>
    </w:p>
    <w:p w14:paraId="6AD8D046" w14:textId="77777777" w:rsidR="00115191" w:rsidRPr="00A23F6B" w:rsidRDefault="00115191" w:rsidP="00115191">
      <w:pPr>
        <w:spacing w:after="0"/>
        <w:ind w:left="142" w:firstLine="284"/>
        <w:jc w:val="both"/>
        <w:rPr>
          <w:rFonts w:ascii="TimesNewRomanPSMT" w:hAnsi="TimesNewRomanPSMT" w:cs="TimesNewRomanPSMT"/>
          <w:sz w:val="28"/>
          <w:szCs w:val="28"/>
          <w:lang w:val="es-ES"/>
        </w:rPr>
      </w:pPr>
    </w:p>
    <w:p w14:paraId="3E8F9C1B" w14:textId="2F543D60" w:rsidR="00163278" w:rsidRDefault="0032619B" w:rsidP="00DB5C20">
      <w:pPr>
        <w:tabs>
          <w:tab w:val="left" w:pos="7371"/>
        </w:tabs>
        <w:spacing w:after="0"/>
        <w:ind w:left="142" w:right="-1" w:firstLine="284"/>
        <w:jc w:val="both"/>
        <w:rPr>
          <w:rFonts w:ascii="TimesNewRomanPSMT" w:hAnsi="TimesNewRomanPSMT" w:cs="TimesNewRomanPSMT"/>
          <w:sz w:val="28"/>
          <w:szCs w:val="28"/>
        </w:rPr>
      </w:pPr>
      <w:r w:rsidRPr="006851ED">
        <w:rPr>
          <w:rFonts w:ascii="TimesNewRomanPSMT" w:hAnsi="TimesNewRomanPSMT" w:cs="TimesNewRomanPSMT"/>
          <w:sz w:val="28"/>
          <w:szCs w:val="28"/>
        </w:rPr>
        <w:t xml:space="preserve">Los protones y los neutrones son el primer peldaño </w:t>
      </w:r>
      <w:r w:rsidR="00170F3B">
        <w:rPr>
          <w:rFonts w:ascii="TimesNewRomanPSMT" w:hAnsi="TimesNewRomanPSMT" w:cs="TimesNewRomanPSMT"/>
          <w:sz w:val="28"/>
          <w:szCs w:val="28"/>
        </w:rPr>
        <w:t>en</w:t>
      </w:r>
      <w:r w:rsidRPr="006851ED">
        <w:rPr>
          <w:rFonts w:ascii="TimesNewRomanPSMT" w:hAnsi="TimesNewRomanPSMT" w:cs="TimesNewRomanPSMT"/>
          <w:sz w:val="28"/>
          <w:szCs w:val="28"/>
        </w:rPr>
        <w:t xml:space="preserve"> la formación de los núcleos de los elementos más ligeros, cuyos principales isótopos se muestran en la figura 2. </w:t>
      </w:r>
      <w:r w:rsidR="00847238" w:rsidRPr="006851ED">
        <w:rPr>
          <w:rFonts w:ascii="TimesNewRomanPSMT" w:hAnsi="TimesNewRomanPSMT" w:cs="TimesNewRomanPSMT"/>
          <w:sz w:val="28"/>
          <w:szCs w:val="28"/>
        </w:rPr>
        <w:t xml:space="preserve">Cuando el universo tenía </w:t>
      </w:r>
      <w:r w:rsidR="0004604B">
        <w:rPr>
          <w:rFonts w:ascii="TimesNewRomanPSMT" w:hAnsi="TimesNewRomanPSMT" w:cs="TimesNewRomanPSMT"/>
          <w:sz w:val="28"/>
          <w:szCs w:val="28"/>
        </w:rPr>
        <w:t xml:space="preserve">algo menos de </w:t>
      </w:r>
      <w:r w:rsidR="00847238" w:rsidRPr="006851ED">
        <w:rPr>
          <w:rFonts w:ascii="TimesNewRomanPSMT" w:hAnsi="TimesNewRomanPSMT" w:cs="TimesNewRomanPSMT"/>
          <w:sz w:val="28"/>
          <w:szCs w:val="28"/>
        </w:rPr>
        <w:t xml:space="preserve">un segundo de edad, </w:t>
      </w:r>
      <w:r w:rsidRPr="006851ED">
        <w:rPr>
          <w:rFonts w:ascii="TimesNewRomanPSMT" w:hAnsi="TimesNewRomanPSMT" w:cs="TimesNewRomanPSMT"/>
          <w:sz w:val="28"/>
          <w:szCs w:val="28"/>
        </w:rPr>
        <w:t xml:space="preserve">los dos tipos de </w:t>
      </w:r>
      <w:r w:rsidR="00E549FD">
        <w:rPr>
          <w:rFonts w:ascii="TimesNewRomanPSMT" w:hAnsi="TimesNewRomanPSMT" w:cs="TimesNewRomanPSMT"/>
          <w:sz w:val="28"/>
          <w:szCs w:val="28"/>
        </w:rPr>
        <w:t>nucleones</w:t>
      </w:r>
      <w:r w:rsidRPr="006851ED">
        <w:rPr>
          <w:rFonts w:ascii="TimesNewRomanPSMT" w:hAnsi="TimesNewRomanPSMT" w:cs="TimesNewRomanPSMT"/>
          <w:sz w:val="28"/>
          <w:szCs w:val="28"/>
        </w:rPr>
        <w:t xml:space="preserve"> </w:t>
      </w:r>
      <w:r w:rsidR="00170F3B">
        <w:rPr>
          <w:rFonts w:ascii="TimesNewRomanPSMT" w:hAnsi="TimesNewRomanPSMT" w:cs="TimesNewRomanPSMT"/>
          <w:sz w:val="28"/>
          <w:szCs w:val="28"/>
        </w:rPr>
        <w:t>se encontraban</w:t>
      </w:r>
      <w:r w:rsidRPr="006851ED">
        <w:rPr>
          <w:rFonts w:ascii="TimesNewRomanPSMT" w:hAnsi="TimesNewRomanPSMT" w:cs="TimesNewRomanPSMT"/>
          <w:sz w:val="28"/>
          <w:szCs w:val="28"/>
        </w:rPr>
        <w:t xml:space="preserve"> libres, sin formar parte de nú</w:t>
      </w:r>
      <w:r w:rsidR="007C338C" w:rsidRPr="006851ED">
        <w:rPr>
          <w:rFonts w:ascii="TimesNewRomanPSMT" w:hAnsi="TimesNewRomanPSMT" w:cs="TimesNewRomanPSMT"/>
          <w:sz w:val="28"/>
          <w:szCs w:val="28"/>
        </w:rPr>
        <w:t>cleos</w:t>
      </w:r>
      <w:r w:rsidRPr="006851ED">
        <w:rPr>
          <w:rFonts w:ascii="TimesNewRomanPSMT" w:hAnsi="TimesNewRomanPSMT" w:cs="TimesNewRomanPSMT"/>
          <w:sz w:val="28"/>
          <w:szCs w:val="28"/>
        </w:rPr>
        <w:t>. Sometidos a una temperatura del orden de varios miles de millones de grados, era muy frecuente que se relacionaran entre ellos y con otras partículas</w:t>
      </w:r>
      <w:r w:rsidR="007C338C" w:rsidRPr="006851ED">
        <w:rPr>
          <w:rFonts w:ascii="TimesNewRomanPSMT" w:hAnsi="TimesNewRomanPSMT" w:cs="TimesNewRomanPSMT"/>
          <w:sz w:val="28"/>
          <w:szCs w:val="28"/>
        </w:rPr>
        <w:t xml:space="preserve"> presentes, como los electrones y sus antipartículas (positrones), los neu</w:t>
      </w:r>
      <w:r w:rsidR="00163278" w:rsidRPr="006851ED">
        <w:rPr>
          <w:rFonts w:ascii="TimesNewRomanPSMT" w:hAnsi="TimesNewRomanPSMT" w:cs="TimesNewRomanPSMT"/>
          <w:sz w:val="28"/>
          <w:szCs w:val="28"/>
        </w:rPr>
        <w:t xml:space="preserve">trinos y los fotones (partículas de luz). </w:t>
      </w:r>
      <w:r w:rsidR="007C338C" w:rsidRPr="006851ED">
        <w:rPr>
          <w:rFonts w:ascii="TimesNewRomanPSMT" w:hAnsi="TimesNewRomanPSMT" w:cs="TimesNewRomanPSMT"/>
          <w:sz w:val="28"/>
          <w:szCs w:val="28"/>
        </w:rPr>
        <w:t xml:space="preserve">Como consecuencia de esta situación, que llamamos de </w:t>
      </w:r>
      <w:r w:rsidR="007C338C" w:rsidRPr="006851ED">
        <w:rPr>
          <w:rFonts w:ascii="TimesNewRomanPSMT" w:hAnsi="TimesNewRomanPSMT" w:cs="TimesNewRomanPSMT"/>
          <w:i/>
          <w:sz w:val="28"/>
          <w:szCs w:val="28"/>
        </w:rPr>
        <w:t>equilibrio</w:t>
      </w:r>
      <w:r w:rsidR="007C338C" w:rsidRPr="006851ED">
        <w:rPr>
          <w:rFonts w:ascii="TimesNewRomanPSMT" w:hAnsi="TimesNewRomanPSMT" w:cs="TimesNewRomanPSMT"/>
          <w:sz w:val="28"/>
          <w:szCs w:val="28"/>
        </w:rPr>
        <w:t xml:space="preserve"> </w:t>
      </w:r>
      <w:r w:rsidR="007C338C" w:rsidRPr="006851ED">
        <w:rPr>
          <w:rFonts w:ascii="TimesNewRomanPSMT" w:hAnsi="TimesNewRomanPSMT" w:cs="TimesNewRomanPSMT"/>
          <w:i/>
          <w:sz w:val="28"/>
          <w:szCs w:val="28"/>
        </w:rPr>
        <w:t>térmico</w:t>
      </w:r>
      <w:r w:rsidR="007C338C" w:rsidRPr="006851ED">
        <w:rPr>
          <w:rFonts w:ascii="TimesNewRomanPSMT" w:hAnsi="TimesNewRomanPSMT" w:cs="TimesNewRomanPSMT"/>
          <w:sz w:val="28"/>
          <w:szCs w:val="28"/>
        </w:rPr>
        <w:t xml:space="preserve">, </w:t>
      </w:r>
      <w:r w:rsidR="006851ED">
        <w:rPr>
          <w:rFonts w:ascii="TimesNewRomanPSMT" w:hAnsi="TimesNewRomanPSMT" w:cs="TimesNewRomanPSMT"/>
          <w:sz w:val="28"/>
          <w:szCs w:val="28"/>
        </w:rPr>
        <w:t xml:space="preserve">la </w:t>
      </w:r>
      <w:r w:rsidR="006851ED" w:rsidRPr="006851ED">
        <w:rPr>
          <w:rFonts w:ascii="TimesNewRomanPSMT" w:hAnsi="TimesNewRomanPSMT" w:cs="TimesNewRomanPSMT"/>
          <w:sz w:val="28"/>
          <w:szCs w:val="28"/>
        </w:rPr>
        <w:t>cantidad</w:t>
      </w:r>
      <w:r w:rsidR="00163278" w:rsidRPr="006851ED">
        <w:rPr>
          <w:rFonts w:ascii="TimesNewRomanPSMT" w:hAnsi="TimesNewRomanPSMT" w:cs="TimesNewRomanPSMT"/>
          <w:sz w:val="28"/>
          <w:szCs w:val="28"/>
        </w:rPr>
        <w:t xml:space="preserve"> de cada tip</w:t>
      </w:r>
      <w:r w:rsidR="006851ED">
        <w:rPr>
          <w:rFonts w:ascii="TimesNewRomanPSMT" w:hAnsi="TimesNewRomanPSMT" w:cs="TimesNewRomanPSMT"/>
          <w:sz w:val="28"/>
          <w:szCs w:val="28"/>
        </w:rPr>
        <w:t>o de partícula queda determinada</w:t>
      </w:r>
      <w:r w:rsidR="00163278" w:rsidRPr="006851ED">
        <w:rPr>
          <w:rFonts w:ascii="TimesNewRomanPSMT" w:hAnsi="TimesNewRomanPSMT" w:cs="TimesNewRomanPSMT"/>
          <w:sz w:val="28"/>
          <w:szCs w:val="28"/>
        </w:rPr>
        <w:t xml:space="preserve"> por el valor de su masa.</w:t>
      </w:r>
      <w:r w:rsidR="006851ED" w:rsidRPr="006851ED">
        <w:rPr>
          <w:rFonts w:ascii="TimesNewRomanPSMT" w:hAnsi="TimesNewRomanPSMT" w:cs="TimesNewRomanPSMT"/>
          <w:sz w:val="28"/>
          <w:szCs w:val="28"/>
        </w:rPr>
        <w:t xml:space="preserve"> </w:t>
      </w:r>
      <w:r w:rsidR="00DB5C20">
        <w:rPr>
          <w:rFonts w:ascii="TimesNewRomanPSMT" w:hAnsi="TimesNewRomanPSMT" w:cs="TimesNewRomanPSMT"/>
          <w:sz w:val="28"/>
          <w:szCs w:val="28"/>
        </w:rPr>
        <w:t>Los neutrones son</w:t>
      </w:r>
      <w:r w:rsidR="00DB5C20" w:rsidRPr="00DB5C20">
        <w:rPr>
          <w:rFonts w:ascii="TimesNewRomanPSMT" w:hAnsi="TimesNewRomanPSMT" w:cs="TimesNewRomanPSMT"/>
          <w:sz w:val="28"/>
          <w:szCs w:val="28"/>
        </w:rPr>
        <w:t xml:space="preserve"> </w:t>
      </w:r>
      <w:r w:rsidR="00DB5C20" w:rsidRPr="006851ED">
        <w:rPr>
          <w:rFonts w:ascii="TimesNewRomanPSMT" w:hAnsi="TimesNewRomanPSMT" w:cs="TimesNewRomanPSMT"/>
          <w:sz w:val="28"/>
          <w:szCs w:val="28"/>
        </w:rPr>
        <w:t>ligeramente más masivos</w:t>
      </w:r>
      <w:r w:rsidR="00DB5C20">
        <w:rPr>
          <w:rFonts w:ascii="TimesNewRomanPSMT" w:hAnsi="TimesNewRomanPSMT" w:cs="TimesNewRomanPSMT"/>
          <w:sz w:val="28"/>
          <w:szCs w:val="28"/>
        </w:rPr>
        <w:t xml:space="preserve"> que</w:t>
      </w:r>
      <w:r w:rsidR="00DB5C20" w:rsidRPr="006851ED">
        <w:rPr>
          <w:rFonts w:ascii="TimesNewRomanPSMT" w:hAnsi="TimesNewRomanPSMT" w:cs="TimesNewRomanPSMT"/>
          <w:sz w:val="28"/>
          <w:szCs w:val="28"/>
        </w:rPr>
        <w:t xml:space="preserve"> los protones</w:t>
      </w:r>
      <w:r w:rsidR="00DB5C20">
        <w:rPr>
          <w:rFonts w:ascii="TimesNewRomanPSMT" w:hAnsi="TimesNewRomanPSMT" w:cs="TimesNewRomanPSMT"/>
          <w:sz w:val="28"/>
          <w:szCs w:val="28"/>
        </w:rPr>
        <w:t xml:space="preserve">, así que </w:t>
      </w:r>
      <w:r w:rsidR="006851ED" w:rsidRPr="006851ED">
        <w:rPr>
          <w:rFonts w:ascii="TimesNewRomanPSMT" w:hAnsi="TimesNewRomanPSMT" w:cs="TimesNewRomanPSMT"/>
          <w:sz w:val="28"/>
          <w:szCs w:val="28"/>
        </w:rPr>
        <w:t xml:space="preserve">estos últimos </w:t>
      </w:r>
      <w:r w:rsidR="006851ED">
        <w:rPr>
          <w:rFonts w:ascii="TimesNewRomanPSMT" w:hAnsi="TimesNewRomanPSMT" w:cs="TimesNewRomanPSMT"/>
          <w:sz w:val="28"/>
          <w:szCs w:val="28"/>
        </w:rPr>
        <w:t xml:space="preserve">eran algo </w:t>
      </w:r>
      <w:r w:rsidR="004B2A6C" w:rsidRPr="006851ED">
        <w:rPr>
          <w:rFonts w:ascii="TimesNewRomanPSMT" w:hAnsi="TimesNewRomanPSMT" w:cs="TimesNewRomanPSMT"/>
          <w:sz w:val="28"/>
          <w:szCs w:val="28"/>
        </w:rPr>
        <w:t xml:space="preserve">más </w:t>
      </w:r>
      <w:r w:rsidR="006851ED">
        <w:rPr>
          <w:rFonts w:ascii="TimesNewRomanPSMT" w:hAnsi="TimesNewRomanPSMT" w:cs="TimesNewRomanPSMT"/>
          <w:sz w:val="28"/>
          <w:szCs w:val="28"/>
        </w:rPr>
        <w:t>numerosos</w:t>
      </w:r>
      <w:r w:rsidR="006851ED" w:rsidRPr="006851ED">
        <w:rPr>
          <w:rFonts w:ascii="TimesNewRomanPSMT" w:hAnsi="TimesNewRomanPSMT" w:cs="TimesNewRomanPSMT"/>
          <w:sz w:val="28"/>
          <w:szCs w:val="28"/>
        </w:rPr>
        <w:t>. El cociente entre el número de neutrones y el de protones siguió descendiendo con la expansión del universo y la consecuente disminución de temperatura.</w:t>
      </w:r>
    </w:p>
    <w:p w14:paraId="67B5A67D" w14:textId="77777777" w:rsidR="00D4260F" w:rsidRDefault="00D4260F" w:rsidP="00D4260F">
      <w:pPr>
        <w:keepNext/>
        <w:tabs>
          <w:tab w:val="left" w:pos="7371"/>
        </w:tabs>
        <w:spacing w:after="0"/>
        <w:ind w:right="-1"/>
        <w:jc w:val="center"/>
      </w:pPr>
      <w:r>
        <w:rPr>
          <w:rFonts w:ascii="TimesNewRomanPSMT" w:hAnsi="TimesNewRomanPSMT" w:cs="TimesNewRomanPSMT"/>
          <w:noProof/>
          <w:sz w:val="28"/>
          <w:szCs w:val="28"/>
          <w:lang w:val="es-ES" w:eastAsia="es-ES"/>
        </w:rPr>
        <w:drawing>
          <wp:inline distT="0" distB="0" distL="0" distR="0" wp14:anchorId="6293E88C" wp14:editId="5F4D2F34">
            <wp:extent cx="4167448" cy="2930287"/>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ciones_BBN.jpg"/>
                    <pic:cNvPicPr/>
                  </pic:nvPicPr>
                  <pic:blipFill>
                    <a:blip r:embed="rId9">
                      <a:extLst>
                        <a:ext uri="{28A0092B-C50C-407E-A947-70E740481C1C}">
                          <a14:useLocalDpi xmlns:a14="http://schemas.microsoft.com/office/drawing/2010/main" val="0"/>
                        </a:ext>
                      </a:extLst>
                    </a:blip>
                    <a:stretch>
                      <a:fillRect/>
                    </a:stretch>
                  </pic:blipFill>
                  <pic:spPr>
                    <a:xfrm>
                      <a:off x="0" y="0"/>
                      <a:ext cx="4168370" cy="2930935"/>
                    </a:xfrm>
                    <a:prstGeom prst="rect">
                      <a:avLst/>
                    </a:prstGeom>
                  </pic:spPr>
                </pic:pic>
              </a:graphicData>
            </a:graphic>
          </wp:inline>
        </w:drawing>
      </w:r>
    </w:p>
    <w:p w14:paraId="3EC107F7" w14:textId="77777777" w:rsidR="00D4260F" w:rsidRDefault="00D4260F" w:rsidP="00D4260F">
      <w:pPr>
        <w:keepNext/>
        <w:tabs>
          <w:tab w:val="left" w:pos="7371"/>
        </w:tabs>
        <w:spacing w:after="0"/>
        <w:ind w:right="-1"/>
        <w:jc w:val="center"/>
      </w:pPr>
    </w:p>
    <w:p w14:paraId="0D3FE80B" w14:textId="2F18D0C2" w:rsidR="00D4260F" w:rsidRPr="00D4260F" w:rsidRDefault="00D4260F" w:rsidP="00D4260F">
      <w:pPr>
        <w:pStyle w:val="Epgrafe"/>
        <w:jc w:val="both"/>
        <w:rPr>
          <w:rFonts w:ascii="Times New Roman" w:hAnsi="Times New Roman" w:cs="Times New Roman"/>
          <w:b w:val="0"/>
          <w:color w:val="auto"/>
          <w:sz w:val="20"/>
          <w:szCs w:val="20"/>
          <w:lang w:val="es-ES"/>
        </w:rPr>
      </w:pPr>
      <w:r w:rsidRPr="006C631D">
        <w:rPr>
          <w:rFonts w:ascii="Times New Roman" w:hAnsi="Times New Roman" w:cs="Times New Roman"/>
          <w:b w:val="0"/>
          <w:color w:val="auto"/>
          <w:sz w:val="20"/>
          <w:szCs w:val="20"/>
        </w:rPr>
        <w:t xml:space="preserve">Figura </w:t>
      </w:r>
      <w:r w:rsidRPr="006C631D">
        <w:rPr>
          <w:rFonts w:ascii="Times New Roman" w:hAnsi="Times New Roman" w:cs="Times New Roman"/>
          <w:b w:val="0"/>
          <w:color w:val="auto"/>
          <w:sz w:val="20"/>
          <w:szCs w:val="20"/>
        </w:rPr>
        <w:fldChar w:fldCharType="begin"/>
      </w:r>
      <w:r w:rsidRPr="006C631D">
        <w:rPr>
          <w:rFonts w:ascii="Times New Roman" w:hAnsi="Times New Roman" w:cs="Times New Roman"/>
          <w:b w:val="0"/>
          <w:color w:val="auto"/>
          <w:sz w:val="20"/>
          <w:szCs w:val="20"/>
        </w:rPr>
        <w:instrText xml:space="preserve"> SEQ Figura \* ARABIC </w:instrText>
      </w:r>
      <w:r w:rsidRPr="006C631D">
        <w:rPr>
          <w:rFonts w:ascii="Times New Roman" w:hAnsi="Times New Roman" w:cs="Times New Roman"/>
          <w:b w:val="0"/>
          <w:color w:val="auto"/>
          <w:sz w:val="20"/>
          <w:szCs w:val="20"/>
        </w:rPr>
        <w:fldChar w:fldCharType="separate"/>
      </w:r>
      <w:r w:rsidR="004B4C77">
        <w:rPr>
          <w:rFonts w:ascii="Times New Roman" w:hAnsi="Times New Roman" w:cs="Times New Roman"/>
          <w:b w:val="0"/>
          <w:noProof/>
          <w:color w:val="auto"/>
          <w:sz w:val="20"/>
          <w:szCs w:val="20"/>
        </w:rPr>
        <w:t>3</w:t>
      </w:r>
      <w:r w:rsidRPr="006C631D">
        <w:rPr>
          <w:rFonts w:ascii="Times New Roman" w:hAnsi="Times New Roman" w:cs="Times New Roman"/>
          <w:b w:val="0"/>
          <w:color w:val="auto"/>
          <w:sz w:val="20"/>
          <w:szCs w:val="20"/>
        </w:rPr>
        <w:fldChar w:fldCharType="end"/>
      </w:r>
      <w:r>
        <w:rPr>
          <w:rFonts w:ascii="Times New Roman" w:hAnsi="Times New Roman" w:cs="Times New Roman"/>
          <w:b w:val="0"/>
          <w:color w:val="auto"/>
          <w:sz w:val="20"/>
          <w:szCs w:val="20"/>
        </w:rPr>
        <w:t>: P</w:t>
      </w:r>
      <w:r w:rsidRPr="006C631D">
        <w:rPr>
          <w:rFonts w:ascii="Times New Roman" w:hAnsi="Times New Roman" w:cs="Times New Roman"/>
          <w:b w:val="0"/>
          <w:color w:val="auto"/>
          <w:sz w:val="20"/>
          <w:szCs w:val="20"/>
        </w:rPr>
        <w:t>rincipales reacciones nucleares</w:t>
      </w:r>
      <w:r>
        <w:rPr>
          <w:rFonts w:ascii="Times New Roman" w:hAnsi="Times New Roman" w:cs="Times New Roman"/>
          <w:b w:val="0"/>
          <w:color w:val="auto"/>
          <w:sz w:val="20"/>
          <w:szCs w:val="20"/>
        </w:rPr>
        <w:t xml:space="preserve"> que dan lugar a los elementos ligeros durante la nucleosíntesis primordial.</w:t>
      </w:r>
    </w:p>
    <w:p w14:paraId="23B46247" w14:textId="071FF4AE" w:rsidR="00FF024F" w:rsidRDefault="00D4260F" w:rsidP="00163278">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El equilibrio entre protones y neutrones estaba fijado por el primer conjunto de reacciones mostrado en la figura</w:t>
      </w:r>
      <w:r w:rsidR="009A107F">
        <w:rPr>
          <w:rFonts w:ascii="TimesNewRomanPSMT" w:hAnsi="TimesNewRomanPSMT" w:cs="TimesNewRomanPSMT"/>
          <w:sz w:val="28"/>
          <w:szCs w:val="28"/>
        </w:rPr>
        <w:t xml:space="preserve"> </w:t>
      </w:r>
      <w:r>
        <w:rPr>
          <w:rFonts w:ascii="TimesNewRomanPSMT" w:hAnsi="TimesNewRomanPSMT" w:cs="TimesNewRomanPSMT"/>
          <w:sz w:val="28"/>
          <w:szCs w:val="28"/>
        </w:rPr>
        <w:t>3</w:t>
      </w:r>
      <w:r w:rsidR="009A107F">
        <w:rPr>
          <w:rFonts w:ascii="TimesNewRomanPSMT" w:hAnsi="TimesNewRomanPSMT" w:cs="TimesNewRomanPSMT"/>
          <w:sz w:val="28"/>
          <w:szCs w:val="28"/>
        </w:rPr>
        <w:t>, todos debidos a la fuerza nuclear débil.</w:t>
      </w:r>
      <w:r w:rsidR="008F630A">
        <w:rPr>
          <w:rFonts w:ascii="TimesNewRomanPSMT" w:hAnsi="TimesNewRomanPSMT" w:cs="TimesNewRomanPSMT"/>
          <w:sz w:val="28"/>
          <w:szCs w:val="28"/>
        </w:rPr>
        <w:t xml:space="preserve"> Dos de estos procesos pueden transformar un protón en un neutrón (o viceversa)</w:t>
      </w:r>
      <w:r w:rsidR="001A1489">
        <w:rPr>
          <w:rFonts w:ascii="TimesNewRomanPSMT" w:hAnsi="TimesNewRomanPSMT" w:cs="TimesNewRomanPSMT"/>
          <w:sz w:val="28"/>
          <w:szCs w:val="28"/>
        </w:rPr>
        <w:t xml:space="preserve">, absorbiendo un electrón o un positrón, respectivamente. </w:t>
      </w:r>
      <w:r w:rsidR="003C76DC">
        <w:rPr>
          <w:rFonts w:ascii="TimesNewRomanPSMT" w:hAnsi="TimesNewRomanPSMT" w:cs="TimesNewRomanPSMT"/>
          <w:sz w:val="28"/>
          <w:szCs w:val="28"/>
        </w:rPr>
        <w:t xml:space="preserve">Por debajo de un cierto valor de la temperatura cósmica, unos 0,7 MeV, estos procesos dejaron de ser efectivos. En ese momento, el cociente entre neutrones y protones era, aproximadamente, igual </w:t>
      </w:r>
      <w:r w:rsidR="003C424A">
        <w:rPr>
          <w:rFonts w:ascii="TimesNewRomanPSMT" w:hAnsi="TimesNewRomanPSMT" w:cs="TimesNewRomanPSMT"/>
          <w:sz w:val="28"/>
          <w:szCs w:val="28"/>
        </w:rPr>
        <w:t xml:space="preserve">a </w:t>
      </w:r>
      <w:r w:rsidR="003C76DC">
        <w:rPr>
          <w:rFonts w:ascii="TimesNewRomanPSMT" w:hAnsi="TimesNewRomanPSMT" w:cs="TimesNewRomanPSMT"/>
          <w:sz w:val="28"/>
          <w:szCs w:val="28"/>
        </w:rPr>
        <w:t>1/6</w:t>
      </w:r>
      <w:r w:rsidR="00FF024F">
        <w:rPr>
          <w:rFonts w:ascii="TimesNewRomanPSMT" w:hAnsi="TimesNewRomanPSMT" w:cs="TimesNewRomanPSMT"/>
          <w:sz w:val="28"/>
          <w:szCs w:val="28"/>
        </w:rPr>
        <w:t>. E</w:t>
      </w:r>
      <w:r w:rsidR="00730813">
        <w:rPr>
          <w:rFonts w:ascii="TimesNewRomanPSMT" w:hAnsi="TimesNewRomanPSMT" w:cs="TimesNewRomanPSMT"/>
          <w:sz w:val="28"/>
          <w:szCs w:val="28"/>
        </w:rPr>
        <w:t>n ausencia de interacciones, este</w:t>
      </w:r>
      <w:r w:rsidR="00FF024F">
        <w:rPr>
          <w:rFonts w:ascii="TimesNewRomanPSMT" w:hAnsi="TimesNewRomanPSMT" w:cs="TimesNewRomanPSMT"/>
          <w:sz w:val="28"/>
          <w:szCs w:val="28"/>
        </w:rPr>
        <w:t xml:space="preserve"> valor permanecería constante, pero unos minutos después las desintegraciones</w:t>
      </w:r>
      <w:r w:rsidR="003C76DC">
        <w:rPr>
          <w:rFonts w:ascii="TimesNewRomanPSMT" w:hAnsi="TimesNewRomanPSMT" w:cs="TimesNewRomanPSMT"/>
          <w:sz w:val="28"/>
          <w:szCs w:val="28"/>
        </w:rPr>
        <w:t xml:space="preserve"> </w:t>
      </w:r>
      <w:r w:rsidR="00FF024F">
        <w:rPr>
          <w:rFonts w:ascii="TimesNewRomanPSMT" w:hAnsi="TimesNewRomanPSMT" w:cs="TimesNewRomanPSMT"/>
          <w:sz w:val="28"/>
          <w:szCs w:val="28"/>
        </w:rPr>
        <w:t>de los neutrones comenzaron a reducir aún más su número.</w:t>
      </w:r>
    </w:p>
    <w:p w14:paraId="6F47FB9A" w14:textId="20C96101" w:rsidR="001A1489" w:rsidRDefault="00FF024F" w:rsidP="00163278">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El primer paso </w:t>
      </w:r>
      <w:r w:rsidR="00EE1F63">
        <w:rPr>
          <w:rFonts w:ascii="TimesNewRomanPSMT" w:hAnsi="TimesNewRomanPSMT" w:cs="TimesNewRomanPSMT"/>
          <w:sz w:val="28"/>
          <w:szCs w:val="28"/>
        </w:rPr>
        <w:t>de</w:t>
      </w:r>
      <w:r>
        <w:rPr>
          <w:rFonts w:ascii="TimesNewRomanPSMT" w:hAnsi="TimesNewRomanPSMT" w:cs="TimesNewRomanPSMT"/>
          <w:sz w:val="28"/>
          <w:szCs w:val="28"/>
        </w:rPr>
        <w:t xml:space="preserve"> la </w:t>
      </w:r>
      <w:r w:rsidR="008C5F94">
        <w:rPr>
          <w:rFonts w:ascii="TimesNewRomanPSMT" w:hAnsi="TimesNewRomanPSMT" w:cs="TimesNewRomanPSMT"/>
          <w:sz w:val="28"/>
          <w:szCs w:val="28"/>
        </w:rPr>
        <w:t>síntesis</w:t>
      </w:r>
      <w:r>
        <w:rPr>
          <w:rFonts w:ascii="TimesNewRomanPSMT" w:hAnsi="TimesNewRomanPSMT" w:cs="TimesNewRomanPSMT"/>
          <w:sz w:val="28"/>
          <w:szCs w:val="28"/>
        </w:rPr>
        <w:t xml:space="preserve"> de los núcleos es la combinación de un protón y un neutrón para dar lugar a un deuterón </w:t>
      </w:r>
      <w:r w:rsidR="006F6AF2">
        <w:rPr>
          <w:rFonts w:ascii="TimesNewRomanPSMT" w:hAnsi="TimesNewRomanPSMT" w:cs="TimesNewRomanPSMT"/>
          <w:sz w:val="28"/>
          <w:szCs w:val="28"/>
        </w:rPr>
        <w:t xml:space="preserve">(el núcleo de </w:t>
      </w:r>
      <w:r w:rsidR="006F6AF2" w:rsidRPr="006F6AF2">
        <w:rPr>
          <w:rFonts w:ascii="TimesNewRomanPSMT" w:hAnsi="TimesNewRomanPSMT" w:cs="TimesNewRomanPSMT"/>
          <w:sz w:val="28"/>
          <w:szCs w:val="28"/>
          <w:vertAlign w:val="superscript"/>
        </w:rPr>
        <w:t>2</w:t>
      </w:r>
      <w:r w:rsidR="006F6AF2">
        <w:rPr>
          <w:rFonts w:ascii="TimesNewRomanPSMT" w:hAnsi="TimesNewRomanPSMT" w:cs="TimesNewRomanPSMT"/>
          <w:sz w:val="28"/>
          <w:szCs w:val="28"/>
        </w:rPr>
        <w:t>H o deuterio)</w:t>
      </w:r>
      <w:r w:rsidR="00D17290">
        <w:rPr>
          <w:rFonts w:ascii="TimesNewRomanPSMT" w:hAnsi="TimesNewRomanPSMT" w:cs="TimesNewRomanPSMT"/>
          <w:sz w:val="28"/>
          <w:szCs w:val="28"/>
        </w:rPr>
        <w:t>, como se indica en la figura</w:t>
      </w:r>
      <w:r w:rsidR="006F6AF2">
        <w:rPr>
          <w:rFonts w:ascii="TimesNewRomanPSMT" w:hAnsi="TimesNewRomanPSMT" w:cs="TimesNewRomanPSMT"/>
          <w:sz w:val="28"/>
          <w:szCs w:val="28"/>
        </w:rPr>
        <w:t xml:space="preserve">. </w:t>
      </w:r>
      <w:r w:rsidR="00D17290">
        <w:rPr>
          <w:rFonts w:ascii="TimesNewRomanPSMT" w:hAnsi="TimesNewRomanPSMT" w:cs="TimesNewRomanPSMT"/>
          <w:sz w:val="28"/>
          <w:szCs w:val="28"/>
        </w:rPr>
        <w:t>Este núcleo tiene una energía de ligadura de 2,2 MeV, así que uno esperaría que se formara deuterio cuando protones y neutrones tuvieran energías del mismo orden, es decir, cuando la temperatura cósmica fuera similar.</w:t>
      </w:r>
      <w:r w:rsidR="00F05B59">
        <w:rPr>
          <w:rFonts w:ascii="TimesNewRomanPSMT" w:hAnsi="TimesNewRomanPSMT" w:cs="TimesNewRomanPSMT"/>
          <w:sz w:val="28"/>
          <w:szCs w:val="28"/>
        </w:rPr>
        <w:t xml:space="preserve"> Sin embargo, por cada nucleón presente en el universo temprano existían más de mil millones de fotones, así que era muy probable </w:t>
      </w:r>
      <w:r w:rsidR="00342FC7">
        <w:rPr>
          <w:rFonts w:ascii="TimesNewRomanPSMT" w:hAnsi="TimesNewRomanPSMT" w:cs="TimesNewRomanPSMT"/>
          <w:sz w:val="28"/>
          <w:szCs w:val="28"/>
        </w:rPr>
        <w:t xml:space="preserve">encontrar </w:t>
      </w:r>
      <w:r w:rsidR="00467CEE">
        <w:rPr>
          <w:rFonts w:ascii="TimesNewRomanPSMT" w:hAnsi="TimesNewRomanPSMT" w:cs="TimesNewRomanPSMT"/>
          <w:sz w:val="28"/>
          <w:szCs w:val="28"/>
        </w:rPr>
        <w:t xml:space="preserve">un fotón </w:t>
      </w:r>
      <w:r w:rsidR="00342FC7">
        <w:rPr>
          <w:rFonts w:ascii="TimesNewRomanPSMT" w:hAnsi="TimesNewRomanPSMT" w:cs="TimesNewRomanPSMT"/>
          <w:sz w:val="28"/>
          <w:szCs w:val="28"/>
        </w:rPr>
        <w:t>con la</w:t>
      </w:r>
      <w:r w:rsidR="00467CEE">
        <w:rPr>
          <w:rFonts w:ascii="TimesNewRomanPSMT" w:hAnsi="TimesNewRomanPSMT" w:cs="TimesNewRomanPSMT"/>
          <w:sz w:val="28"/>
          <w:szCs w:val="28"/>
        </w:rPr>
        <w:t xml:space="preserve"> energía </w:t>
      </w:r>
      <w:r w:rsidR="00342FC7">
        <w:rPr>
          <w:rFonts w:ascii="TimesNewRomanPSMT" w:hAnsi="TimesNewRomanPSMT" w:cs="TimesNewRomanPSMT"/>
          <w:sz w:val="28"/>
          <w:szCs w:val="28"/>
        </w:rPr>
        <w:t xml:space="preserve">suficiente </w:t>
      </w:r>
      <w:r w:rsidR="00467CEE">
        <w:rPr>
          <w:rFonts w:ascii="TimesNewRomanPSMT" w:hAnsi="TimesNewRomanPSMT" w:cs="TimesNewRomanPSMT"/>
          <w:sz w:val="28"/>
          <w:szCs w:val="28"/>
        </w:rPr>
        <w:t>para romper el</w:t>
      </w:r>
      <w:r w:rsidR="00F05B59">
        <w:rPr>
          <w:rFonts w:ascii="TimesNewRomanPSMT" w:hAnsi="TimesNewRomanPSMT" w:cs="TimesNewRomanPSMT"/>
          <w:sz w:val="28"/>
          <w:szCs w:val="28"/>
        </w:rPr>
        <w:t xml:space="preserve"> </w:t>
      </w:r>
      <w:r w:rsidR="00467CEE">
        <w:rPr>
          <w:rFonts w:ascii="TimesNewRomanPSMT" w:hAnsi="TimesNewRomanPSMT" w:cs="TimesNewRomanPSMT"/>
          <w:sz w:val="28"/>
          <w:szCs w:val="28"/>
        </w:rPr>
        <w:t xml:space="preserve">deuterón recién </w:t>
      </w:r>
      <w:r w:rsidR="00336DD5">
        <w:rPr>
          <w:rFonts w:ascii="TimesNewRomanPSMT" w:hAnsi="TimesNewRomanPSMT" w:cs="TimesNewRomanPSMT"/>
          <w:sz w:val="28"/>
          <w:szCs w:val="28"/>
        </w:rPr>
        <w:t>creado</w:t>
      </w:r>
      <w:r w:rsidR="00FD1EA9">
        <w:rPr>
          <w:rFonts w:ascii="TimesNewRomanPSMT" w:hAnsi="TimesNewRomanPSMT" w:cs="TimesNewRomanPSMT"/>
          <w:sz w:val="28"/>
          <w:szCs w:val="28"/>
        </w:rPr>
        <w:t>,</w:t>
      </w:r>
      <w:r w:rsidR="00467CEE">
        <w:rPr>
          <w:rFonts w:ascii="TimesNewRomanPSMT" w:hAnsi="TimesNewRomanPSMT" w:cs="TimesNewRomanPSMT"/>
          <w:sz w:val="28"/>
          <w:szCs w:val="28"/>
        </w:rPr>
        <w:t xml:space="preserve"> un proceso llamado </w:t>
      </w:r>
      <w:r w:rsidR="00467CEE" w:rsidRPr="00467CEE">
        <w:rPr>
          <w:rFonts w:ascii="TimesNewRomanPSMT" w:hAnsi="TimesNewRomanPSMT" w:cs="TimesNewRomanPSMT"/>
          <w:i/>
          <w:sz w:val="28"/>
          <w:szCs w:val="28"/>
        </w:rPr>
        <w:t>fotodesintegración</w:t>
      </w:r>
      <w:r w:rsidR="00467CEE">
        <w:rPr>
          <w:rFonts w:ascii="TimesNewRomanPSMT" w:hAnsi="TimesNewRomanPSMT" w:cs="TimesNewRomanPSMT"/>
          <w:sz w:val="28"/>
          <w:szCs w:val="28"/>
        </w:rPr>
        <w:t xml:space="preserve">. Solo cuando la temperatura descendió </w:t>
      </w:r>
      <w:r w:rsidR="00C55E38">
        <w:rPr>
          <w:rFonts w:ascii="TimesNewRomanPSMT" w:hAnsi="TimesNewRomanPSMT" w:cs="TimesNewRomanPSMT"/>
          <w:sz w:val="28"/>
          <w:szCs w:val="28"/>
        </w:rPr>
        <w:t>por debajo de</w:t>
      </w:r>
      <w:r w:rsidR="00467CEE">
        <w:rPr>
          <w:rFonts w:ascii="TimesNewRomanPSMT" w:hAnsi="TimesNewRomanPSMT" w:cs="TimesNewRomanPSMT"/>
          <w:sz w:val="28"/>
          <w:szCs w:val="28"/>
        </w:rPr>
        <w:t xml:space="preserve"> 0,1 MeV la formación de deuterio fue más probable que su rotura.</w:t>
      </w:r>
    </w:p>
    <w:p w14:paraId="21A24A8F" w14:textId="613263FE" w:rsidR="00467CEE" w:rsidRDefault="00467CEE" w:rsidP="00467CEE">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Tras supera</w:t>
      </w:r>
      <w:r w:rsidR="005F12D2">
        <w:rPr>
          <w:rFonts w:ascii="TimesNewRomanPSMT" w:hAnsi="TimesNewRomanPSMT" w:cs="TimesNewRomanPSMT"/>
          <w:sz w:val="28"/>
          <w:szCs w:val="28"/>
        </w:rPr>
        <w:t>r</w:t>
      </w:r>
      <w:r>
        <w:rPr>
          <w:rFonts w:ascii="TimesNewRomanPSMT" w:hAnsi="TimesNewRomanPSMT" w:cs="TimesNewRomanPSMT"/>
          <w:sz w:val="28"/>
          <w:szCs w:val="28"/>
        </w:rPr>
        <w:t xml:space="preserve"> el </w:t>
      </w:r>
      <w:r w:rsidRPr="00467CEE">
        <w:rPr>
          <w:rFonts w:ascii="TimesNewRomanPSMT" w:hAnsi="TimesNewRomanPSMT" w:cs="TimesNewRomanPSMT"/>
          <w:i/>
          <w:sz w:val="28"/>
          <w:szCs w:val="28"/>
        </w:rPr>
        <w:t>cuello de botella</w:t>
      </w:r>
      <w:r>
        <w:rPr>
          <w:rFonts w:ascii="TimesNewRomanPSMT" w:hAnsi="TimesNewRomanPSMT" w:cs="TimesNewRomanPSMT"/>
          <w:sz w:val="28"/>
          <w:szCs w:val="28"/>
        </w:rPr>
        <w:t xml:space="preserve"> del deuterio, la nucleosíntesis primordial pudo continuar a través del conjunto de procesos </w:t>
      </w:r>
      <w:r w:rsidR="006A0799">
        <w:rPr>
          <w:rFonts w:ascii="TimesNewRomanPSMT" w:hAnsi="TimesNewRomanPSMT" w:cs="TimesNewRomanPSMT"/>
          <w:sz w:val="28"/>
          <w:szCs w:val="28"/>
        </w:rPr>
        <w:t xml:space="preserve">de fusión </w:t>
      </w:r>
      <w:r>
        <w:rPr>
          <w:rFonts w:ascii="TimesNewRomanPSMT" w:hAnsi="TimesNewRomanPSMT" w:cs="TimesNewRomanPSMT"/>
          <w:sz w:val="28"/>
          <w:szCs w:val="28"/>
        </w:rPr>
        <w:t xml:space="preserve">mostrados en la figura 3. </w:t>
      </w:r>
      <w:r w:rsidR="006A0799">
        <w:rPr>
          <w:rFonts w:ascii="TimesNewRomanPSMT" w:hAnsi="TimesNewRomanPSMT" w:cs="TimesNewRomanPSMT"/>
          <w:sz w:val="28"/>
          <w:szCs w:val="28"/>
        </w:rPr>
        <w:t>Además de deuterio, s</w:t>
      </w:r>
      <w:r>
        <w:rPr>
          <w:rFonts w:ascii="TimesNewRomanPSMT" w:hAnsi="TimesNewRomanPSMT" w:cs="TimesNewRomanPSMT"/>
          <w:sz w:val="28"/>
          <w:szCs w:val="28"/>
        </w:rPr>
        <w:t>e crearon núcleos</w:t>
      </w:r>
      <w:r w:rsidR="006A0799">
        <w:rPr>
          <w:rFonts w:ascii="TimesNewRomanPSMT" w:hAnsi="TimesNewRomanPSMT" w:cs="TimesNewRomanPSMT"/>
          <w:sz w:val="28"/>
          <w:szCs w:val="28"/>
        </w:rPr>
        <w:t xml:space="preserve"> de tritio (</w:t>
      </w:r>
      <w:r w:rsidR="006A0799" w:rsidRPr="006A0799">
        <w:rPr>
          <w:rFonts w:ascii="TimesNewRomanPSMT" w:hAnsi="TimesNewRomanPSMT" w:cs="TimesNewRomanPSMT"/>
          <w:sz w:val="28"/>
          <w:szCs w:val="28"/>
          <w:vertAlign w:val="superscript"/>
        </w:rPr>
        <w:t>3</w:t>
      </w:r>
      <w:r w:rsidR="006A0799">
        <w:rPr>
          <w:rFonts w:ascii="TimesNewRomanPSMT" w:hAnsi="TimesNewRomanPSMT" w:cs="TimesNewRomanPSMT"/>
          <w:sz w:val="28"/>
          <w:szCs w:val="28"/>
        </w:rPr>
        <w:t>H), helio-3, helio-4, litio-7 y berilio-7.</w:t>
      </w:r>
      <w:r w:rsidR="008D056E">
        <w:rPr>
          <w:rFonts w:ascii="TimesNewRomanPSMT" w:hAnsi="TimesNewRomanPSMT" w:cs="TimesNewRomanPSMT"/>
          <w:sz w:val="28"/>
          <w:szCs w:val="28"/>
        </w:rPr>
        <w:t xml:space="preserve"> Como ya hemos visto, los núcleos de helio-4 son mucho más estables que sus vecinos. De esta manera, el resultado efectivo fue que </w:t>
      </w:r>
      <w:r w:rsidR="006C5F9C">
        <w:rPr>
          <w:rFonts w:ascii="TimesNewRomanPSMT" w:hAnsi="TimesNewRomanPSMT" w:cs="TimesNewRomanPSMT"/>
          <w:sz w:val="28"/>
          <w:szCs w:val="28"/>
        </w:rPr>
        <w:t xml:space="preserve">prácticamente </w:t>
      </w:r>
      <w:r w:rsidR="008D056E">
        <w:rPr>
          <w:rFonts w:ascii="TimesNewRomanPSMT" w:hAnsi="TimesNewRomanPSMT" w:cs="TimesNewRomanPSMT"/>
          <w:sz w:val="28"/>
          <w:szCs w:val="28"/>
        </w:rPr>
        <w:t xml:space="preserve">todos los neutrones que todavía estaban presentes </w:t>
      </w:r>
      <w:r w:rsidR="00B11998">
        <w:rPr>
          <w:rFonts w:ascii="TimesNewRomanPSMT" w:hAnsi="TimesNewRomanPSMT" w:cs="TimesNewRomanPSMT"/>
          <w:sz w:val="28"/>
          <w:szCs w:val="28"/>
        </w:rPr>
        <w:t xml:space="preserve">en el universo </w:t>
      </w:r>
      <w:r w:rsidR="008D056E">
        <w:rPr>
          <w:rFonts w:ascii="TimesNewRomanPSMT" w:hAnsi="TimesNewRomanPSMT" w:cs="TimesNewRomanPSMT"/>
          <w:sz w:val="28"/>
          <w:szCs w:val="28"/>
        </w:rPr>
        <w:t xml:space="preserve">se combinaron con protones para formar núcleos de helio-4. En ese momento, el cociente entre neutrones y protones había descendido hasta 1/7 (por efecto de las desintegraciones de parte de los primeros). Por tanto, solo 4 de cada 16 nucleones (2 neutrones y 14 protones) se unieron para formar </w:t>
      </w:r>
      <w:r w:rsidR="002C6BD9">
        <w:rPr>
          <w:rFonts w:ascii="TimesNewRomanPSMT" w:hAnsi="TimesNewRomanPSMT" w:cs="TimesNewRomanPSMT"/>
          <w:sz w:val="28"/>
          <w:szCs w:val="28"/>
        </w:rPr>
        <w:t>helio-4. El resultado fue la creación primordial de un núcleo de helio-4 por cada 12 de hidrógeno (protones), es decir, una abundancia relativa de algo más de un 8% de helio en número de átomos (o de un 25% en masa) con respecto al hidrógeno.</w:t>
      </w:r>
    </w:p>
    <w:p w14:paraId="46F119D1" w14:textId="5EC0E678" w:rsidR="00171DF0" w:rsidRDefault="00AB0F04" w:rsidP="00F6632E">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E</w:t>
      </w:r>
      <w:r w:rsidR="00005950">
        <w:rPr>
          <w:rFonts w:ascii="TimesNewRomanPSMT" w:hAnsi="TimesNewRomanPSMT" w:cs="TimesNewRomanPSMT"/>
          <w:sz w:val="28"/>
          <w:szCs w:val="28"/>
        </w:rPr>
        <w:t>l resto de</w:t>
      </w:r>
      <w:r w:rsidR="00005950" w:rsidRPr="00005950">
        <w:rPr>
          <w:rFonts w:ascii="TimesNewRomanPSMT" w:hAnsi="TimesNewRomanPSMT" w:cs="TimesNewRomanPSMT"/>
          <w:sz w:val="28"/>
          <w:szCs w:val="28"/>
        </w:rPr>
        <w:t xml:space="preserve"> </w:t>
      </w:r>
      <w:r w:rsidR="00005950">
        <w:rPr>
          <w:rFonts w:ascii="TimesNewRomanPSMT" w:hAnsi="TimesNewRomanPSMT" w:cs="TimesNewRomanPSMT"/>
          <w:sz w:val="28"/>
          <w:szCs w:val="28"/>
        </w:rPr>
        <w:t>núcleos ligeros involucrados en la nucleosíntesis primordial (los mostrados en la figura 3) fueron producidos en cantidades mucho más pequeñas. Como tanto el tritio como el berilio-7 son inestables, sus abundacias primordiales acabaron aumentando las del helio-3 y el litio-7, respectivamente.</w:t>
      </w:r>
      <w:r w:rsidR="00063310">
        <w:rPr>
          <w:rFonts w:ascii="TimesNewRomanPSMT" w:hAnsi="TimesNewRomanPSMT" w:cs="TimesNewRomanPSMT"/>
          <w:sz w:val="28"/>
          <w:szCs w:val="28"/>
        </w:rPr>
        <w:t xml:space="preserve"> Estos dos isótopos, junto al deuterio y al mencionado helio-4, son los </w:t>
      </w:r>
      <w:r w:rsidR="00C2453A">
        <w:rPr>
          <w:rFonts w:ascii="TimesNewRomanPSMT" w:hAnsi="TimesNewRomanPSMT" w:cs="TimesNewRomanPSMT"/>
          <w:sz w:val="28"/>
          <w:szCs w:val="28"/>
        </w:rPr>
        <w:t xml:space="preserve">únicos </w:t>
      </w:r>
      <w:r w:rsidR="00063310">
        <w:rPr>
          <w:rFonts w:ascii="TimesNewRomanPSMT" w:hAnsi="TimesNewRomanPSMT" w:cs="TimesNewRomanPSMT"/>
          <w:sz w:val="28"/>
          <w:szCs w:val="28"/>
        </w:rPr>
        <w:t>remanentes de los primeros minutos del universo. La producción primordial de elementos más pesados quedó truncada porque la expansión del universo redujo la eficacia de los procesos nuc</w:t>
      </w:r>
      <w:r w:rsidR="001901FB">
        <w:rPr>
          <w:rFonts w:ascii="TimesNewRomanPSMT" w:hAnsi="TimesNewRomanPSMT" w:cs="TimesNewRomanPSMT"/>
          <w:sz w:val="28"/>
          <w:szCs w:val="28"/>
        </w:rPr>
        <w:t>leares y, sobre todo, por la au</w:t>
      </w:r>
      <w:r w:rsidR="00063310">
        <w:rPr>
          <w:rFonts w:ascii="TimesNewRomanPSMT" w:hAnsi="TimesNewRomanPSMT" w:cs="TimesNewRomanPSMT"/>
          <w:sz w:val="28"/>
          <w:szCs w:val="28"/>
        </w:rPr>
        <w:t>sencia de núcleos estables con 5 y 8 nucleones</w:t>
      </w:r>
      <w:r w:rsidR="00C2453A">
        <w:rPr>
          <w:rFonts w:ascii="TimesNewRomanPSMT" w:hAnsi="TimesNewRomanPSMT" w:cs="TimesNewRomanPSMT"/>
          <w:sz w:val="28"/>
          <w:szCs w:val="28"/>
        </w:rPr>
        <w:t xml:space="preserve"> (ver figura 2).</w:t>
      </w:r>
    </w:p>
    <w:p w14:paraId="0488DF4C" w14:textId="487094DB" w:rsidR="007113D7" w:rsidRDefault="007113D7" w:rsidP="00467CEE">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Un estudio detallado de la evolución de los procesos nucleares en esta época del universo (entre algo menos de un segundo y unos 15 minutos tras el Big Bang), </w:t>
      </w:r>
      <w:r w:rsidR="00D60ED2">
        <w:rPr>
          <w:rFonts w:ascii="TimesNewRomanPSMT" w:hAnsi="TimesNewRomanPSMT" w:cs="TimesNewRomanPSMT"/>
          <w:sz w:val="28"/>
          <w:szCs w:val="28"/>
        </w:rPr>
        <w:t>cuando se resuelve</w:t>
      </w:r>
      <w:bookmarkStart w:id="0" w:name="_GoBack"/>
      <w:bookmarkEnd w:id="0"/>
      <w:r>
        <w:rPr>
          <w:rFonts w:ascii="TimesNewRomanPSMT" w:hAnsi="TimesNewRomanPSMT" w:cs="TimesNewRomanPSMT"/>
          <w:sz w:val="28"/>
          <w:szCs w:val="28"/>
        </w:rPr>
        <w:t xml:space="preserve"> junto a las ecuaciones de la relatividad general, permite predecir las abundancias primordiales de los diferentes </w:t>
      </w:r>
      <w:r w:rsidR="00182A35">
        <w:rPr>
          <w:rFonts w:ascii="TimesNewRomanPSMT" w:hAnsi="TimesNewRomanPSMT" w:cs="TimesNewRomanPSMT"/>
          <w:sz w:val="28"/>
          <w:szCs w:val="28"/>
        </w:rPr>
        <w:t>núcleos en relación a la del isótopo más común del hidrógeno (</w:t>
      </w:r>
      <w:r w:rsidR="00182A35" w:rsidRPr="00182A35">
        <w:rPr>
          <w:rFonts w:ascii="TimesNewRomanPSMT" w:hAnsi="TimesNewRomanPSMT" w:cs="TimesNewRomanPSMT"/>
          <w:sz w:val="28"/>
          <w:szCs w:val="28"/>
          <w:vertAlign w:val="superscript"/>
        </w:rPr>
        <w:t>1</w:t>
      </w:r>
      <w:r w:rsidR="00182A35">
        <w:rPr>
          <w:rFonts w:ascii="TimesNewRomanPSMT" w:hAnsi="TimesNewRomanPSMT" w:cs="TimesNewRomanPSMT"/>
          <w:sz w:val="28"/>
          <w:szCs w:val="28"/>
        </w:rPr>
        <w:t>H):</w:t>
      </w:r>
    </w:p>
    <w:tbl>
      <w:tblPr>
        <w:tblStyle w:val="Tablaconcuadrcula"/>
        <w:tblW w:w="0" w:type="auto"/>
        <w:tblInd w:w="675" w:type="dxa"/>
        <w:tblLook w:val="04A0" w:firstRow="1" w:lastRow="0" w:firstColumn="1" w:lastColumn="0" w:noHBand="0" w:noVBand="1"/>
      </w:tblPr>
      <w:tblGrid>
        <w:gridCol w:w="2835"/>
        <w:gridCol w:w="3686"/>
      </w:tblGrid>
      <w:tr w:rsidR="00182A35" w14:paraId="03D7D4F8" w14:textId="77777777" w:rsidTr="00EF4900">
        <w:trPr>
          <w:trHeight w:val="397"/>
        </w:trPr>
        <w:tc>
          <w:tcPr>
            <w:tcW w:w="2835" w:type="dxa"/>
          </w:tcPr>
          <w:p w14:paraId="79031178" w14:textId="19C761C5" w:rsidR="00182A35" w:rsidRPr="00F71C65" w:rsidRDefault="00182A35" w:rsidP="002B4A80">
            <w:pPr>
              <w:tabs>
                <w:tab w:val="left" w:pos="7371"/>
              </w:tabs>
              <w:ind w:right="-1"/>
              <w:jc w:val="both"/>
              <w:rPr>
                <w:rFonts w:ascii="TimesNewRomanPSMT" w:hAnsi="TimesNewRomanPSMT" w:cs="TimesNewRomanPSMT"/>
                <w:b/>
                <w:sz w:val="28"/>
                <w:szCs w:val="28"/>
                <w:lang w:val="es-ES"/>
              </w:rPr>
            </w:pPr>
            <w:r>
              <w:rPr>
                <w:rFonts w:ascii="TimesNewRomanPSMT" w:hAnsi="TimesNewRomanPSMT" w:cs="TimesNewRomanPSMT"/>
                <w:b/>
                <w:sz w:val="28"/>
                <w:szCs w:val="28"/>
                <w:lang w:val="es-ES"/>
              </w:rPr>
              <w:t>Núcleo</w:t>
            </w:r>
          </w:p>
        </w:tc>
        <w:tc>
          <w:tcPr>
            <w:tcW w:w="3686" w:type="dxa"/>
          </w:tcPr>
          <w:p w14:paraId="05C2237B" w14:textId="276AB6B3" w:rsidR="00182A35" w:rsidRPr="00F71C65" w:rsidRDefault="0049538E" w:rsidP="002B4A80">
            <w:pPr>
              <w:tabs>
                <w:tab w:val="left" w:pos="7371"/>
              </w:tabs>
              <w:ind w:right="-1"/>
              <w:jc w:val="both"/>
              <w:rPr>
                <w:rFonts w:ascii="TimesNewRomanPSMT" w:hAnsi="TimesNewRomanPSMT" w:cs="TimesNewRomanPSMT"/>
                <w:b/>
                <w:sz w:val="28"/>
                <w:szCs w:val="28"/>
                <w:lang w:val="es-ES"/>
              </w:rPr>
            </w:pPr>
            <w:r>
              <w:rPr>
                <w:rFonts w:ascii="TimesNewRomanPSMT" w:hAnsi="TimesNewRomanPSMT" w:cs="TimesNewRomanPSMT"/>
                <w:b/>
                <w:sz w:val="28"/>
                <w:szCs w:val="28"/>
                <w:lang w:val="es-ES"/>
              </w:rPr>
              <w:t>Abundancia relativa</w:t>
            </w:r>
          </w:p>
        </w:tc>
      </w:tr>
      <w:tr w:rsidR="00182A35" w14:paraId="3B25F60C" w14:textId="77777777" w:rsidTr="00EF4900">
        <w:trPr>
          <w:trHeight w:val="397"/>
        </w:trPr>
        <w:tc>
          <w:tcPr>
            <w:tcW w:w="2835" w:type="dxa"/>
          </w:tcPr>
          <w:p w14:paraId="0A11D2D0" w14:textId="29552F4E" w:rsidR="00182A35" w:rsidRDefault="0049538E" w:rsidP="002B4A8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helio-4</w:t>
            </w:r>
          </w:p>
        </w:tc>
        <w:tc>
          <w:tcPr>
            <w:tcW w:w="3686" w:type="dxa"/>
          </w:tcPr>
          <w:p w14:paraId="68D12930" w14:textId="092F2AE1" w:rsidR="00182A35" w:rsidRDefault="0049538E" w:rsidP="002B4A8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24,7% en masa</w:t>
            </w:r>
          </w:p>
        </w:tc>
      </w:tr>
      <w:tr w:rsidR="0049538E" w14:paraId="7E1B8499" w14:textId="77777777" w:rsidTr="00EF4900">
        <w:trPr>
          <w:trHeight w:val="397"/>
        </w:trPr>
        <w:tc>
          <w:tcPr>
            <w:tcW w:w="2835" w:type="dxa"/>
          </w:tcPr>
          <w:p w14:paraId="3A5CFB82" w14:textId="5BC4C435" w:rsidR="0049538E" w:rsidRDefault="0049538E" w:rsidP="002B4A8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deuterio (hidrógeno-2)</w:t>
            </w:r>
          </w:p>
        </w:tc>
        <w:tc>
          <w:tcPr>
            <w:tcW w:w="3686" w:type="dxa"/>
          </w:tcPr>
          <w:p w14:paraId="1C297934" w14:textId="5C3F18B1" w:rsidR="0049538E" w:rsidRPr="00F22F45" w:rsidRDefault="0049538E" w:rsidP="0049538E">
            <w:pPr>
              <w:tabs>
                <w:tab w:val="left" w:pos="7371"/>
              </w:tabs>
              <w:ind w:right="-1"/>
              <w:jc w:val="both"/>
              <w:rPr>
                <w:rFonts w:ascii="Times New Roman" w:hAnsi="Times New Roman" w:cs="Times New Roman"/>
                <w:sz w:val="28"/>
                <w:szCs w:val="28"/>
                <w:lang w:val="es-ES"/>
              </w:rPr>
            </w:pPr>
            <w:r>
              <w:rPr>
                <w:rFonts w:ascii="TimesNewRomanPSMT" w:hAnsi="TimesNewRomanPSMT" w:cs="TimesNewRomanPSMT"/>
                <w:sz w:val="28"/>
                <w:szCs w:val="28"/>
                <w:lang w:val="es-ES"/>
              </w:rPr>
              <w:t>3 por cada 100.000</w:t>
            </w:r>
          </w:p>
        </w:tc>
      </w:tr>
      <w:tr w:rsidR="0049538E" w14:paraId="33E1FB13" w14:textId="77777777" w:rsidTr="00EF4900">
        <w:trPr>
          <w:trHeight w:val="397"/>
        </w:trPr>
        <w:tc>
          <w:tcPr>
            <w:tcW w:w="2835" w:type="dxa"/>
          </w:tcPr>
          <w:p w14:paraId="00BAD114" w14:textId="4B748586" w:rsidR="0049538E" w:rsidRDefault="0049538E" w:rsidP="0049538E">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helio-3</w:t>
            </w:r>
          </w:p>
        </w:tc>
        <w:tc>
          <w:tcPr>
            <w:tcW w:w="3686" w:type="dxa"/>
          </w:tcPr>
          <w:p w14:paraId="19F3AA89" w14:textId="718CA51E" w:rsidR="0049538E" w:rsidRDefault="0049538E" w:rsidP="002B4A8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1 por cada 100.000</w:t>
            </w:r>
          </w:p>
        </w:tc>
      </w:tr>
      <w:tr w:rsidR="0049538E" w14:paraId="55F0CE34" w14:textId="77777777" w:rsidTr="00EF4900">
        <w:trPr>
          <w:trHeight w:val="397"/>
        </w:trPr>
        <w:tc>
          <w:tcPr>
            <w:tcW w:w="2835" w:type="dxa"/>
          </w:tcPr>
          <w:p w14:paraId="7F69DACF" w14:textId="60BDA816" w:rsidR="0049538E" w:rsidRDefault="0049538E" w:rsidP="002B4A8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litio-7</w:t>
            </w:r>
          </w:p>
        </w:tc>
        <w:tc>
          <w:tcPr>
            <w:tcW w:w="3686" w:type="dxa"/>
          </w:tcPr>
          <w:p w14:paraId="1AFC23A9" w14:textId="7D9E17B5" w:rsidR="0049538E" w:rsidRDefault="00A23C57" w:rsidP="002B4A8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4 por cada 10</w:t>
            </w:r>
            <w:r w:rsidR="0049538E">
              <w:rPr>
                <w:rFonts w:ascii="TimesNewRomanPSMT" w:hAnsi="TimesNewRomanPSMT" w:cs="TimesNewRomanPSMT"/>
                <w:sz w:val="28"/>
                <w:szCs w:val="28"/>
                <w:lang w:val="es-ES"/>
              </w:rPr>
              <w:t>.000</w:t>
            </w:r>
            <w:r>
              <w:rPr>
                <w:rFonts w:ascii="TimesNewRomanPSMT" w:hAnsi="TimesNewRomanPSMT" w:cs="TimesNewRomanPSMT"/>
                <w:sz w:val="28"/>
                <w:szCs w:val="28"/>
                <w:lang w:val="es-ES"/>
              </w:rPr>
              <w:t xml:space="preserve"> millones</w:t>
            </w:r>
          </w:p>
        </w:tc>
      </w:tr>
    </w:tbl>
    <w:p w14:paraId="0420A67C" w14:textId="77777777" w:rsidR="007113D7" w:rsidRDefault="007113D7" w:rsidP="00182A35">
      <w:pPr>
        <w:tabs>
          <w:tab w:val="left" w:pos="7371"/>
        </w:tabs>
        <w:spacing w:after="0"/>
        <w:ind w:right="-1"/>
        <w:jc w:val="both"/>
        <w:rPr>
          <w:rFonts w:ascii="TimesNewRomanPSMT" w:hAnsi="TimesNewRomanPSMT" w:cs="TimesNewRomanPSMT"/>
          <w:sz w:val="28"/>
          <w:szCs w:val="28"/>
        </w:rPr>
      </w:pPr>
    </w:p>
    <w:p w14:paraId="1FCD4FD4" w14:textId="538BDA80" w:rsidR="00EF4900" w:rsidRDefault="00EF4900" w:rsidP="004A7223">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La medida de las abundancias primordiales de estos isótopos es una tare</w:t>
      </w:r>
      <w:r w:rsidR="00495556">
        <w:rPr>
          <w:rFonts w:ascii="TimesNewRomanPSMT" w:hAnsi="TimesNewRomanPSMT" w:cs="TimesNewRomanPSMT"/>
          <w:sz w:val="28"/>
          <w:szCs w:val="28"/>
        </w:rPr>
        <w:t>a complicada, ya que se realiza</w:t>
      </w:r>
      <w:r>
        <w:rPr>
          <w:rFonts w:ascii="TimesNewRomanPSMT" w:hAnsi="TimesNewRomanPSMT" w:cs="TimesNewRomanPSMT"/>
          <w:sz w:val="28"/>
          <w:szCs w:val="28"/>
        </w:rPr>
        <w:t xml:space="preserve"> en la actuali</w:t>
      </w:r>
      <w:r w:rsidR="00D04685">
        <w:rPr>
          <w:rFonts w:ascii="TimesNewRomanPSMT" w:hAnsi="TimesNewRomanPSMT" w:cs="TimesNewRomanPSMT"/>
          <w:sz w:val="28"/>
          <w:szCs w:val="28"/>
        </w:rPr>
        <w:t>d</w:t>
      </w:r>
      <w:r>
        <w:rPr>
          <w:rFonts w:ascii="TimesNewRomanPSMT" w:hAnsi="TimesNewRomanPSMT" w:cs="TimesNewRomanPSMT"/>
          <w:sz w:val="28"/>
          <w:szCs w:val="28"/>
        </w:rPr>
        <w:t xml:space="preserve">ad, cuando varias generaciones de estrellas han podido </w:t>
      </w:r>
      <w:r w:rsidR="000B6487">
        <w:rPr>
          <w:rFonts w:ascii="TimesNewRomanPSMT" w:hAnsi="TimesNewRomanPSMT" w:cs="TimesNewRomanPSMT"/>
          <w:sz w:val="28"/>
          <w:szCs w:val="28"/>
        </w:rPr>
        <w:t>cre</w:t>
      </w:r>
      <w:r>
        <w:rPr>
          <w:rFonts w:ascii="TimesNewRomanPSMT" w:hAnsi="TimesNewRomanPSMT" w:cs="TimesNewRomanPSMT"/>
          <w:sz w:val="28"/>
          <w:szCs w:val="28"/>
        </w:rPr>
        <w:t xml:space="preserve">ar nuevas cantidades (o destruir las primitivas) a través de sus propios procesos de nucleosíntesis. Las observaciones se realizan en las regiones astrofísicas donde </w:t>
      </w:r>
      <w:r w:rsidR="001023C1">
        <w:rPr>
          <w:rFonts w:ascii="TimesNewRomanPSMT" w:hAnsi="TimesNewRomanPSMT" w:cs="TimesNewRomanPSMT"/>
          <w:sz w:val="28"/>
          <w:szCs w:val="28"/>
        </w:rPr>
        <w:t xml:space="preserve">se cree que </w:t>
      </w:r>
      <w:r>
        <w:rPr>
          <w:rFonts w:ascii="TimesNewRomanPSMT" w:hAnsi="TimesNewRomanPSMT" w:cs="TimesNewRomanPSMT"/>
          <w:sz w:val="28"/>
          <w:szCs w:val="28"/>
        </w:rPr>
        <w:t xml:space="preserve">la síntesis estelar ha </w:t>
      </w:r>
      <w:r w:rsidRPr="00EF4900">
        <w:rPr>
          <w:rFonts w:ascii="TimesNewRomanPSMT" w:hAnsi="TimesNewRomanPSMT" w:cs="TimesNewRomanPSMT"/>
          <w:i/>
          <w:sz w:val="28"/>
          <w:szCs w:val="28"/>
        </w:rPr>
        <w:t>contamina</w:t>
      </w:r>
      <w:r w:rsidR="001023C1">
        <w:rPr>
          <w:rFonts w:ascii="TimesNewRomanPSMT" w:hAnsi="TimesNewRomanPSMT" w:cs="TimesNewRomanPSMT"/>
          <w:i/>
          <w:sz w:val="28"/>
          <w:szCs w:val="28"/>
        </w:rPr>
        <w:t>do</w:t>
      </w:r>
      <w:r>
        <w:rPr>
          <w:rFonts w:ascii="TimesNewRomanPSMT" w:hAnsi="TimesNewRomanPSMT" w:cs="TimesNewRomanPSMT"/>
          <w:sz w:val="28"/>
          <w:szCs w:val="28"/>
        </w:rPr>
        <w:t xml:space="preserve"> lo menos posible</w:t>
      </w:r>
      <w:r w:rsidR="007C7AD4">
        <w:rPr>
          <w:rFonts w:ascii="TimesNewRomanPSMT" w:hAnsi="TimesNewRomanPSMT" w:cs="TimesNewRomanPSMT"/>
          <w:sz w:val="28"/>
          <w:szCs w:val="28"/>
        </w:rPr>
        <w:t xml:space="preserve"> las abundancias primordiales.</w:t>
      </w:r>
      <w:r w:rsidR="00C9711F">
        <w:rPr>
          <w:rFonts w:ascii="TimesNewRomanPSMT" w:hAnsi="TimesNewRomanPSMT" w:cs="TimesNewRomanPSMT"/>
          <w:sz w:val="28"/>
          <w:szCs w:val="28"/>
        </w:rPr>
        <w:t xml:space="preserve"> Por ejemplo, la determinación de la cantidad de helio-4 se realiza a partir de las medidas de ciertas galaxias enanas cercanas, conocidas como regiones HII, que presentan muy bajo contenido en metales</w:t>
      </w:r>
      <w:r w:rsidR="002A05EE">
        <w:rPr>
          <w:rFonts w:ascii="TimesNewRomanPSMT" w:hAnsi="TimesNewRomanPSMT" w:cs="TimesNewRomanPSMT"/>
          <w:sz w:val="28"/>
          <w:szCs w:val="28"/>
        </w:rPr>
        <w:t xml:space="preserve"> (en el sentido astrofísico del término).</w:t>
      </w:r>
      <w:r w:rsidR="001279BA">
        <w:rPr>
          <w:rFonts w:ascii="TimesNewRomanPSMT" w:hAnsi="TimesNewRomanPSMT" w:cs="TimesNewRomanPSMT"/>
          <w:sz w:val="28"/>
          <w:szCs w:val="28"/>
        </w:rPr>
        <w:t xml:space="preserve"> Y en el caso del deuterio, como solo se destruye durante la evolución estelar, cualquier medida supone un límite inferior a su abundancia primordial. </w:t>
      </w:r>
    </w:p>
    <w:p w14:paraId="3B17210E" w14:textId="69E9FA18" w:rsidR="00A10404" w:rsidRDefault="001279BA" w:rsidP="00CA1C22">
      <w:pPr>
        <w:tabs>
          <w:tab w:val="left" w:pos="7371"/>
        </w:tabs>
        <w:spacing w:after="0"/>
        <w:ind w:left="142" w:right="-1" w:firstLine="284"/>
        <w:jc w:val="both"/>
        <w:rPr>
          <w:rFonts w:ascii="TimesNewRomanPSMT" w:hAnsi="TimesNewRomanPSMT" w:cs="TimesNewRomanPSMT"/>
          <w:color w:val="FF0000"/>
          <w:sz w:val="28"/>
          <w:szCs w:val="28"/>
          <w:lang w:val="es-ES"/>
        </w:rPr>
      </w:pPr>
      <w:r>
        <w:rPr>
          <w:rFonts w:ascii="TimesNewRomanPSMT" w:hAnsi="TimesNewRomanPSMT" w:cs="TimesNewRomanPSMT"/>
          <w:sz w:val="28"/>
          <w:szCs w:val="28"/>
        </w:rPr>
        <w:t>Aunque persisten cie</w:t>
      </w:r>
      <w:r w:rsidR="00580233">
        <w:rPr>
          <w:rFonts w:ascii="TimesNewRomanPSMT" w:hAnsi="TimesNewRomanPSMT" w:cs="TimesNewRomanPSMT"/>
          <w:sz w:val="28"/>
          <w:szCs w:val="28"/>
        </w:rPr>
        <w:t>rtos problemas en la medida de la cantidad de litio primordial (se observa menos de lo esperado), en general l</w:t>
      </w:r>
      <w:r w:rsidR="00EF4900">
        <w:rPr>
          <w:rFonts w:ascii="TimesNewRomanPSMT" w:hAnsi="TimesNewRomanPSMT" w:cs="TimesNewRomanPSMT"/>
          <w:sz w:val="28"/>
          <w:szCs w:val="28"/>
        </w:rPr>
        <w:t xml:space="preserve">os valores </w:t>
      </w:r>
      <w:r w:rsidR="004F6B1C">
        <w:rPr>
          <w:rFonts w:ascii="TimesNewRomanPSMT" w:hAnsi="TimesNewRomanPSMT" w:cs="TimesNewRomanPSMT"/>
          <w:sz w:val="28"/>
          <w:szCs w:val="28"/>
        </w:rPr>
        <w:t xml:space="preserve">predichos </w:t>
      </w:r>
      <w:r w:rsidR="00EF4900">
        <w:rPr>
          <w:rFonts w:ascii="TimesNewRomanPSMT" w:hAnsi="TimesNewRomanPSMT" w:cs="TimesNewRomanPSMT"/>
          <w:sz w:val="28"/>
          <w:szCs w:val="28"/>
        </w:rPr>
        <w:t xml:space="preserve">de </w:t>
      </w:r>
      <w:r w:rsidR="00A63B31">
        <w:rPr>
          <w:rFonts w:ascii="TimesNewRomanPSMT" w:hAnsi="TimesNewRomanPSMT" w:cs="TimesNewRomanPSMT"/>
          <w:sz w:val="28"/>
          <w:szCs w:val="28"/>
        </w:rPr>
        <w:t>las</w:t>
      </w:r>
      <w:r w:rsidR="00EF4900">
        <w:rPr>
          <w:rFonts w:ascii="TimesNewRomanPSMT" w:hAnsi="TimesNewRomanPSMT" w:cs="TimesNewRomanPSMT"/>
          <w:sz w:val="28"/>
          <w:szCs w:val="28"/>
        </w:rPr>
        <w:t xml:space="preserve"> abundancias están de acuerdo con las observaciones, dentro de los errores (tanto experimental</w:t>
      </w:r>
      <w:r w:rsidR="00880CDA">
        <w:rPr>
          <w:rFonts w:ascii="TimesNewRomanPSMT" w:hAnsi="TimesNewRomanPSMT" w:cs="TimesNewRomanPSMT"/>
          <w:sz w:val="28"/>
          <w:szCs w:val="28"/>
        </w:rPr>
        <w:t>es</w:t>
      </w:r>
      <w:r w:rsidR="00EF4900">
        <w:rPr>
          <w:rFonts w:ascii="TimesNewRomanPSMT" w:hAnsi="TimesNewRomanPSMT" w:cs="TimesNewRomanPSMT"/>
          <w:sz w:val="28"/>
          <w:szCs w:val="28"/>
        </w:rPr>
        <w:t xml:space="preserve"> como en las predicciones</w:t>
      </w:r>
      <w:r w:rsidR="00880CDA">
        <w:rPr>
          <w:rFonts w:ascii="TimesNewRomanPSMT" w:hAnsi="TimesNewRomanPSMT" w:cs="TimesNewRomanPSMT"/>
          <w:sz w:val="28"/>
          <w:szCs w:val="28"/>
        </w:rPr>
        <w:t xml:space="preserve"> teóricas</w:t>
      </w:r>
      <w:r w:rsidR="00EF4900">
        <w:rPr>
          <w:rFonts w:ascii="TimesNewRomanPSMT" w:hAnsi="TimesNewRomanPSMT" w:cs="TimesNewRomanPSMT"/>
          <w:sz w:val="28"/>
          <w:szCs w:val="28"/>
        </w:rPr>
        <w:t>)</w:t>
      </w:r>
      <w:r w:rsidR="00580233">
        <w:rPr>
          <w:rFonts w:ascii="TimesNewRomanPSMT" w:hAnsi="TimesNewRomanPSMT" w:cs="TimesNewRomanPSMT"/>
          <w:sz w:val="28"/>
          <w:szCs w:val="28"/>
        </w:rPr>
        <w:t xml:space="preserve">. Siempre que la materia ordinaria </w:t>
      </w:r>
      <w:r w:rsidR="002F613F">
        <w:rPr>
          <w:rFonts w:ascii="TimesNewRomanPSMT" w:hAnsi="TimesNewRomanPSMT" w:cs="TimesNewRomanPSMT"/>
          <w:sz w:val="28"/>
          <w:szCs w:val="28"/>
        </w:rPr>
        <w:t>sea</w:t>
      </w:r>
      <w:r w:rsidR="002A05EE">
        <w:rPr>
          <w:rFonts w:ascii="TimesNewRomanPSMT" w:hAnsi="TimesNewRomanPSMT" w:cs="TimesNewRomanPSMT"/>
          <w:sz w:val="28"/>
          <w:szCs w:val="28"/>
        </w:rPr>
        <w:t xml:space="preserve"> solo un 5% del contenido total del universo actual</w:t>
      </w:r>
      <w:r w:rsidR="00580233">
        <w:rPr>
          <w:rFonts w:ascii="TimesNewRomanPSMT" w:hAnsi="TimesNewRomanPSMT" w:cs="TimesNewRomanPSMT"/>
          <w:sz w:val="28"/>
          <w:szCs w:val="28"/>
        </w:rPr>
        <w:t xml:space="preserve">, tal y como </w:t>
      </w:r>
      <w:r w:rsidR="0094740E">
        <w:rPr>
          <w:rFonts w:ascii="TimesNewRomanPSMT" w:hAnsi="TimesNewRomanPSMT" w:cs="TimesNewRomanPSMT"/>
          <w:sz w:val="28"/>
          <w:szCs w:val="28"/>
        </w:rPr>
        <w:t xml:space="preserve">indican </w:t>
      </w:r>
      <w:r w:rsidR="00580233">
        <w:rPr>
          <w:rFonts w:ascii="TimesNewRomanPSMT" w:hAnsi="TimesNewRomanPSMT" w:cs="TimesNewRomanPSMT"/>
          <w:sz w:val="28"/>
          <w:szCs w:val="28"/>
        </w:rPr>
        <w:t xml:space="preserve">los datos </w:t>
      </w:r>
      <w:r w:rsidR="004F6B1C">
        <w:rPr>
          <w:rFonts w:ascii="TimesNewRomanPSMT" w:hAnsi="TimesNewRomanPSMT" w:cs="TimesNewRomanPSMT"/>
          <w:sz w:val="28"/>
          <w:szCs w:val="28"/>
        </w:rPr>
        <w:t>sobre el</w:t>
      </w:r>
      <w:r w:rsidR="00580233">
        <w:rPr>
          <w:rFonts w:ascii="TimesNewRomanPSMT" w:hAnsi="TimesNewRomanPSMT" w:cs="TimesNewRomanPSMT"/>
          <w:sz w:val="28"/>
          <w:szCs w:val="28"/>
        </w:rPr>
        <w:t xml:space="preserve"> FCM</w:t>
      </w:r>
      <w:r w:rsidR="002A05EE">
        <w:rPr>
          <w:rFonts w:ascii="TimesNewRomanPSMT" w:hAnsi="TimesNewRomanPSMT" w:cs="TimesNewRomanPSMT"/>
          <w:sz w:val="28"/>
          <w:szCs w:val="28"/>
        </w:rPr>
        <w:t xml:space="preserve">. Se trata </w:t>
      </w:r>
      <w:r w:rsidR="00D76984">
        <w:rPr>
          <w:rFonts w:ascii="TimesNewRomanPSMT" w:hAnsi="TimesNewRomanPSMT" w:cs="TimesNewRomanPSMT"/>
          <w:sz w:val="28"/>
          <w:szCs w:val="28"/>
        </w:rPr>
        <w:t xml:space="preserve">de </w:t>
      </w:r>
      <w:r w:rsidR="001023C1">
        <w:rPr>
          <w:rFonts w:ascii="TimesNewRomanPSMT" w:hAnsi="TimesNewRomanPSMT" w:cs="TimesNewRomanPSMT"/>
          <w:sz w:val="28"/>
          <w:szCs w:val="28"/>
        </w:rPr>
        <w:t xml:space="preserve">un gran éxito si tenemos en cuenta que estos elementos provienen de los primeros minutos del </w:t>
      </w:r>
      <w:r w:rsidR="00880CDA">
        <w:rPr>
          <w:rFonts w:ascii="TimesNewRomanPSMT" w:hAnsi="TimesNewRomanPSMT" w:cs="TimesNewRomanPSMT"/>
          <w:sz w:val="28"/>
          <w:szCs w:val="28"/>
        </w:rPr>
        <w:t>cosmos</w:t>
      </w:r>
      <w:r w:rsidR="00A63B31">
        <w:rPr>
          <w:rFonts w:ascii="TimesNewRomanPSMT" w:hAnsi="TimesNewRomanPSMT" w:cs="TimesNewRomanPSMT"/>
          <w:sz w:val="28"/>
          <w:szCs w:val="28"/>
        </w:rPr>
        <w:t>, por lo que l</w:t>
      </w:r>
      <w:r w:rsidR="001023C1">
        <w:rPr>
          <w:rFonts w:ascii="TimesNewRomanPSMT" w:hAnsi="TimesNewRomanPSMT" w:cs="TimesNewRomanPSMT"/>
          <w:sz w:val="28"/>
          <w:szCs w:val="28"/>
        </w:rPr>
        <w:t>a nucleosíntesis primordial, junto a la medida del FCM, constituye uno de los pilares que sustentan el modelo cosmológico del Big Bang</w:t>
      </w:r>
      <w:r w:rsidR="007C5EB0">
        <w:rPr>
          <w:rFonts w:ascii="TimesNewRomanPSMT" w:hAnsi="TimesNewRomanPSMT" w:cs="TimesNewRomanPSMT"/>
          <w:sz w:val="28"/>
          <w:szCs w:val="28"/>
        </w:rPr>
        <w:t xml:space="preserve">. De hecho, sus predicciones se conocen tan bien que </w:t>
      </w:r>
      <w:r w:rsidR="00A63B31">
        <w:rPr>
          <w:rFonts w:ascii="TimesNewRomanPSMT" w:hAnsi="TimesNewRomanPSMT" w:cs="TimesNewRomanPSMT"/>
          <w:sz w:val="28"/>
          <w:szCs w:val="28"/>
        </w:rPr>
        <w:t>cualquier modelo no estándar, sea cosmológico o de la física</w:t>
      </w:r>
      <w:r w:rsidR="00BC6382">
        <w:rPr>
          <w:rFonts w:ascii="TimesNewRomanPSMT" w:hAnsi="TimesNewRomanPSMT" w:cs="TimesNewRomanPSMT"/>
          <w:sz w:val="28"/>
          <w:szCs w:val="28"/>
        </w:rPr>
        <w:t xml:space="preserve"> de partículas, no puede modificarl</w:t>
      </w:r>
      <w:r w:rsidR="00916737">
        <w:rPr>
          <w:rFonts w:ascii="TimesNewRomanPSMT" w:hAnsi="TimesNewRomanPSMT" w:cs="TimesNewRomanPSMT"/>
          <w:sz w:val="28"/>
          <w:szCs w:val="28"/>
        </w:rPr>
        <w:t>a</w:t>
      </w:r>
      <w:r w:rsidR="00BC6382">
        <w:rPr>
          <w:rFonts w:ascii="TimesNewRomanPSMT" w:hAnsi="TimesNewRomanPSMT" w:cs="TimesNewRomanPSMT"/>
          <w:sz w:val="28"/>
          <w:szCs w:val="28"/>
        </w:rPr>
        <w:t>s</w:t>
      </w:r>
      <w:r w:rsidR="00A63B31">
        <w:rPr>
          <w:rFonts w:ascii="TimesNewRomanPSMT" w:hAnsi="TimesNewRomanPSMT" w:cs="TimesNewRomanPSMT"/>
          <w:sz w:val="28"/>
          <w:szCs w:val="28"/>
        </w:rPr>
        <w:t xml:space="preserve"> de manera significativa. Si el modelo no supera </w:t>
      </w:r>
      <w:r w:rsidR="00BC6382">
        <w:rPr>
          <w:rFonts w:ascii="TimesNewRomanPSMT" w:hAnsi="TimesNewRomanPSMT" w:cs="TimesNewRomanPSMT"/>
          <w:sz w:val="28"/>
          <w:szCs w:val="28"/>
        </w:rPr>
        <w:t>el</w:t>
      </w:r>
      <w:r w:rsidR="00A63B31">
        <w:rPr>
          <w:rFonts w:ascii="TimesNewRomanPSMT" w:hAnsi="TimesNewRomanPSMT" w:cs="TimesNewRomanPSMT"/>
          <w:sz w:val="28"/>
          <w:szCs w:val="28"/>
        </w:rPr>
        <w:t xml:space="preserve"> test</w:t>
      </w:r>
      <w:r w:rsidR="00BC6382">
        <w:rPr>
          <w:rFonts w:ascii="TimesNewRomanPSMT" w:hAnsi="TimesNewRomanPSMT" w:cs="TimesNewRomanPSMT"/>
          <w:sz w:val="28"/>
          <w:szCs w:val="28"/>
        </w:rPr>
        <w:t xml:space="preserve"> de la nucleosíntesis primordial</w:t>
      </w:r>
      <w:r w:rsidR="00A63B31">
        <w:rPr>
          <w:rFonts w:ascii="TimesNewRomanPSMT" w:hAnsi="TimesNewRomanPSMT" w:cs="TimesNewRomanPSMT"/>
          <w:sz w:val="28"/>
          <w:szCs w:val="28"/>
        </w:rPr>
        <w:t>, queda</w:t>
      </w:r>
      <w:r w:rsidR="00580233">
        <w:rPr>
          <w:rFonts w:ascii="TimesNewRomanPSMT" w:hAnsi="TimesNewRomanPSMT" w:cs="TimesNewRomanPSMT"/>
          <w:sz w:val="28"/>
          <w:szCs w:val="28"/>
        </w:rPr>
        <w:t xml:space="preserve"> automáticamente excluido.</w:t>
      </w:r>
      <w:r w:rsidR="00A10404">
        <w:rPr>
          <w:rFonts w:ascii="TimesNewRomanPSMT" w:hAnsi="TimesNewRomanPSMT" w:cs="TimesNewRomanPSMT"/>
          <w:color w:val="FF0000"/>
          <w:sz w:val="28"/>
          <w:szCs w:val="28"/>
          <w:lang w:val="es-ES"/>
        </w:rPr>
        <w:br w:type="page"/>
      </w:r>
    </w:p>
    <w:tbl>
      <w:tblPr>
        <w:tblStyle w:val="Tablaconcuadrcula"/>
        <w:tblW w:w="0" w:type="auto"/>
        <w:tblLook w:val="04A0" w:firstRow="1" w:lastRow="0" w:firstColumn="1" w:lastColumn="0" w:noHBand="0" w:noVBand="1"/>
      </w:tblPr>
      <w:tblGrid>
        <w:gridCol w:w="7586"/>
      </w:tblGrid>
      <w:tr w:rsidR="00AC5874" w14:paraId="10225B9F" w14:textId="77777777" w:rsidTr="00CF7852">
        <w:tc>
          <w:tcPr>
            <w:tcW w:w="7586" w:type="dxa"/>
          </w:tcPr>
          <w:p w14:paraId="3DECCDB4" w14:textId="7F7449BB" w:rsidR="00CF7852" w:rsidRDefault="00CF7852" w:rsidP="00CF7852">
            <w:pPr>
              <w:tabs>
                <w:tab w:val="left" w:pos="7371"/>
              </w:tabs>
              <w:ind w:right="-1"/>
              <w:rPr>
                <w:rFonts w:ascii="Times New Roman" w:hAnsi="Times New Roman" w:cs="Times New Roman"/>
                <w:sz w:val="18"/>
                <w:szCs w:val="18"/>
              </w:rPr>
            </w:pPr>
          </w:p>
          <w:p w14:paraId="4D5459CF" w14:textId="171AA2DE" w:rsidR="00AC5874" w:rsidRPr="00681517" w:rsidRDefault="00AC5874" w:rsidP="00CF7852">
            <w:pPr>
              <w:tabs>
                <w:tab w:val="left" w:pos="7371"/>
              </w:tabs>
              <w:ind w:right="-1"/>
              <w:rPr>
                <w:rFonts w:ascii="TimesNewRomanPSMT" w:hAnsi="TimesNewRomanPSMT" w:cs="TimesNewRomanPSMT"/>
                <w:b/>
                <w:szCs w:val="28"/>
                <w:lang w:val="es-ES"/>
              </w:rPr>
            </w:pPr>
            <w:r w:rsidRPr="001D5662">
              <w:rPr>
                <w:rFonts w:ascii="Times New Roman" w:hAnsi="Times New Roman" w:cs="Times New Roman"/>
                <w:sz w:val="18"/>
                <w:szCs w:val="18"/>
              </w:rPr>
              <w:t xml:space="preserve">Recuadro </w:t>
            </w:r>
            <w:r>
              <w:rPr>
                <w:rFonts w:ascii="Times New Roman" w:hAnsi="Times New Roman" w:cs="Times New Roman"/>
                <w:sz w:val="18"/>
                <w:szCs w:val="18"/>
              </w:rPr>
              <w:t xml:space="preserve">1  </w:t>
            </w:r>
            <w:r w:rsidRPr="00660BC4">
              <w:rPr>
                <w:rFonts w:ascii="TimesNewRomanPSMT" w:hAnsi="TimesNewRomanPSMT" w:cs="TimesNewRomanPSMT"/>
                <w:b/>
                <w:szCs w:val="28"/>
              </w:rPr>
              <w:br w:type="page"/>
            </w:r>
            <w:r>
              <w:rPr>
                <w:rFonts w:ascii="TimesNewRomanPSMT" w:hAnsi="TimesNewRomanPSMT" w:cs="TimesNewRomanPSMT"/>
                <w:b/>
                <w:szCs w:val="28"/>
              </w:rPr>
              <w:t xml:space="preserve">EL ORIGEN DE LOS ELEMENTOS: EL ARTÍCULO </w:t>
            </w:r>
            <w:r w:rsidRPr="00AC5874">
              <w:rPr>
                <w:rFonts w:ascii="Symbol" w:hAnsi="Symbol" w:cs="TimesNewRomanPSMT"/>
                <w:b/>
                <w:szCs w:val="28"/>
                <w:lang w:val="es-ES"/>
              </w:rPr>
              <w:t></w:t>
            </w:r>
            <w:r w:rsidRPr="00AC5874">
              <w:rPr>
                <w:rFonts w:ascii="Symbol" w:hAnsi="Symbol" w:cs="TimesNewRomanPSMT"/>
                <w:b/>
                <w:szCs w:val="28"/>
                <w:lang w:val="es-ES"/>
              </w:rPr>
              <w:t></w:t>
            </w:r>
            <w:r w:rsidRPr="00AC5874">
              <w:rPr>
                <w:rFonts w:ascii="Symbol" w:hAnsi="Symbol" w:cs="TimesNewRomanPSMT"/>
                <w:b/>
                <w:szCs w:val="28"/>
                <w:lang w:val="es-ES"/>
              </w:rPr>
              <w:t></w:t>
            </w:r>
            <w:r w:rsidRPr="00660BC4">
              <w:rPr>
                <w:rFonts w:ascii="TimesNewRomanPSMT" w:hAnsi="TimesNewRomanPSMT" w:cs="TimesNewRomanPSMT"/>
                <w:b/>
                <w:szCs w:val="28"/>
              </w:rPr>
              <w:t xml:space="preserve"> </w:t>
            </w:r>
          </w:p>
          <w:p w14:paraId="38062E6B" w14:textId="77777777" w:rsidR="00AC5874" w:rsidRDefault="00AC5874" w:rsidP="00CF7852">
            <w:pPr>
              <w:tabs>
                <w:tab w:val="left" w:pos="7371"/>
              </w:tabs>
              <w:ind w:right="-1"/>
              <w:jc w:val="both"/>
              <w:rPr>
                <w:rFonts w:ascii="TimesNewRomanPSMT" w:hAnsi="TimesNewRomanPSMT" w:cs="TimesNewRomanPSMT"/>
                <w:szCs w:val="28"/>
                <w:lang w:val="es-ES"/>
              </w:rPr>
            </w:pPr>
          </w:p>
          <w:p w14:paraId="277750FA" w14:textId="0257C93A" w:rsidR="00B84649" w:rsidRPr="00CB02F2" w:rsidRDefault="009B46F6" w:rsidP="00B84649">
            <w:pPr>
              <w:tabs>
                <w:tab w:val="left" w:pos="7371"/>
              </w:tabs>
              <w:ind w:right="-1"/>
              <w:jc w:val="both"/>
              <w:rPr>
                <w:rFonts w:ascii="TimesNewRomanPSMT" w:hAnsi="TimesNewRomanPSMT" w:cs="TimesNewRomanPSMT"/>
                <w:szCs w:val="28"/>
                <w:lang w:val="es-ES"/>
              </w:rPr>
            </w:pPr>
            <w:r w:rsidRPr="00CB02F2">
              <w:rPr>
                <w:rFonts w:ascii="TimesNewRomanPSMT" w:hAnsi="TimesNewRomanPSMT" w:cs="TimesNewRomanPSMT"/>
                <w:szCs w:val="28"/>
                <w:lang w:val="es-ES"/>
              </w:rPr>
              <w:t xml:space="preserve">En los primeros años de la década de 1940, el físico George Gamow </w:t>
            </w:r>
            <w:r w:rsidR="003C28F2" w:rsidRPr="00CB02F2">
              <w:rPr>
                <w:rFonts w:ascii="TimesNewRomanPSMT" w:hAnsi="TimesNewRomanPSMT" w:cs="TimesNewRomanPSMT"/>
                <w:szCs w:val="28"/>
                <w:lang w:val="es-ES"/>
              </w:rPr>
              <w:t>(</w:t>
            </w:r>
            <w:r w:rsidR="005F0B09">
              <w:rPr>
                <w:rFonts w:ascii="TimesNewRomanPSMT" w:hAnsi="TimesNewRomanPSMT" w:cs="TimesNewRomanPSMT"/>
                <w:szCs w:val="28"/>
                <w:lang w:val="es-ES"/>
              </w:rPr>
              <w:t>1904-1968</w:t>
            </w:r>
            <w:r w:rsidR="003C28F2" w:rsidRPr="00CB02F2">
              <w:rPr>
                <w:rFonts w:ascii="TimesNewRomanPSMT" w:hAnsi="TimesNewRomanPSMT" w:cs="TimesNewRomanPSMT"/>
                <w:szCs w:val="28"/>
                <w:lang w:val="es-ES"/>
              </w:rPr>
              <w:t xml:space="preserve">) </w:t>
            </w:r>
            <w:r w:rsidRPr="00CB02F2">
              <w:rPr>
                <w:rFonts w:ascii="TimesNewRomanPSMT" w:hAnsi="TimesNewRomanPSMT" w:cs="TimesNewRomanPSMT"/>
                <w:szCs w:val="28"/>
                <w:lang w:val="es-ES"/>
              </w:rPr>
              <w:t>buscaba una explicación a las abundancias de los elementos</w:t>
            </w:r>
            <w:r w:rsidR="009F5BDA">
              <w:rPr>
                <w:rFonts w:ascii="TimesNewRomanPSMT" w:hAnsi="TimesNewRomanPSMT" w:cs="TimesNewRomanPSMT"/>
                <w:szCs w:val="28"/>
                <w:lang w:val="es-ES"/>
              </w:rPr>
              <w:t xml:space="preserve"> químicos</w:t>
            </w:r>
            <w:r w:rsidRPr="00CB02F2">
              <w:rPr>
                <w:rFonts w:ascii="TimesNewRomanPSMT" w:hAnsi="TimesNewRomanPSMT" w:cs="TimesNewRomanPSMT"/>
                <w:szCs w:val="28"/>
                <w:lang w:val="es-ES"/>
              </w:rPr>
              <w:t xml:space="preserve">. </w:t>
            </w:r>
            <w:r w:rsidR="001E6434">
              <w:rPr>
                <w:rFonts w:ascii="TimesNewRomanPSMT" w:hAnsi="TimesNewRomanPSMT" w:cs="TimesNewRomanPSMT"/>
                <w:szCs w:val="28"/>
                <w:lang w:val="es-ES"/>
              </w:rPr>
              <w:t>Aunque</w:t>
            </w:r>
            <w:r w:rsidR="00B84649" w:rsidRPr="00CB02F2">
              <w:rPr>
                <w:rFonts w:ascii="TimesNewRomanPSMT" w:hAnsi="TimesNewRomanPSMT" w:cs="TimesNewRomanPSMT"/>
                <w:szCs w:val="28"/>
                <w:lang w:val="es-ES"/>
              </w:rPr>
              <w:t xml:space="preserve"> </w:t>
            </w:r>
            <w:r w:rsidR="003C28F2" w:rsidRPr="00CB02F2">
              <w:rPr>
                <w:rFonts w:ascii="TimesNewRomanPSMT" w:hAnsi="TimesNewRomanPSMT" w:cs="TimesNewRomanPSMT"/>
                <w:szCs w:val="28"/>
                <w:lang w:val="es-ES"/>
              </w:rPr>
              <w:t xml:space="preserve">ya se sabía que el helio podía producirse en el interior de las estrellas </w:t>
            </w:r>
            <w:r w:rsidR="00C508DE">
              <w:rPr>
                <w:rFonts w:ascii="TimesNewRomanPSMT" w:hAnsi="TimesNewRomanPSMT" w:cs="TimesNewRomanPSMT"/>
                <w:szCs w:val="28"/>
                <w:lang w:val="es-ES"/>
              </w:rPr>
              <w:t>mediante</w:t>
            </w:r>
            <w:r w:rsidR="003C28F2" w:rsidRPr="00CB02F2">
              <w:rPr>
                <w:rFonts w:ascii="TimesNewRomanPSMT" w:hAnsi="TimesNewRomanPSMT" w:cs="TimesNewRomanPSMT"/>
                <w:szCs w:val="28"/>
                <w:lang w:val="es-ES"/>
              </w:rPr>
              <w:t xml:space="preserve"> la fusión de núcleos de hidró</w:t>
            </w:r>
            <w:r w:rsidR="00C40B76" w:rsidRPr="00CB02F2">
              <w:rPr>
                <w:rFonts w:ascii="TimesNewRomanPSMT" w:hAnsi="TimesNewRomanPSMT" w:cs="TimesNewRomanPSMT"/>
                <w:szCs w:val="28"/>
                <w:lang w:val="es-ES"/>
              </w:rPr>
              <w:t xml:space="preserve">geno, el proceso era demasiado lento para dar cuenta del total </w:t>
            </w:r>
            <w:r w:rsidR="00787DB0">
              <w:rPr>
                <w:rFonts w:ascii="TimesNewRomanPSMT" w:hAnsi="TimesNewRomanPSMT" w:cs="TimesNewRomanPSMT"/>
                <w:szCs w:val="28"/>
                <w:lang w:val="es-ES"/>
              </w:rPr>
              <w:t xml:space="preserve">observado </w:t>
            </w:r>
            <w:r w:rsidR="00C40B76" w:rsidRPr="00CB02F2">
              <w:rPr>
                <w:rFonts w:ascii="TimesNewRomanPSMT" w:hAnsi="TimesNewRomanPSMT" w:cs="TimesNewRomanPSMT"/>
                <w:szCs w:val="28"/>
                <w:lang w:val="es-ES"/>
              </w:rPr>
              <w:t xml:space="preserve">(aproximadamente 1 átomo de helio por cada 10 de hidrógeno). </w:t>
            </w:r>
            <w:r w:rsidR="00B84649" w:rsidRPr="00CB02F2">
              <w:rPr>
                <w:rFonts w:ascii="TimesNewRomanPSMT" w:hAnsi="TimesNewRomanPSMT" w:cs="TimesNewRomanPSMT"/>
                <w:szCs w:val="28"/>
                <w:lang w:val="es-ES"/>
              </w:rPr>
              <w:t xml:space="preserve">Gamow, que había </w:t>
            </w:r>
            <w:r w:rsidR="00137DE9">
              <w:rPr>
                <w:rFonts w:ascii="TimesNewRomanPSMT" w:hAnsi="TimesNewRomanPSMT" w:cs="TimesNewRomanPSMT"/>
                <w:szCs w:val="28"/>
                <w:lang w:val="es-ES"/>
              </w:rPr>
              <w:t>abandonado</w:t>
            </w:r>
            <w:r w:rsidR="00B84649" w:rsidRPr="00CB02F2">
              <w:rPr>
                <w:rFonts w:ascii="TimesNewRomanPSMT" w:hAnsi="TimesNewRomanPSMT" w:cs="TimesNewRomanPSMT"/>
                <w:szCs w:val="28"/>
                <w:lang w:val="es-ES"/>
              </w:rPr>
              <w:t xml:space="preserve"> la Unión Soviética </w:t>
            </w:r>
            <w:r w:rsidR="00137DE9">
              <w:rPr>
                <w:rFonts w:ascii="TimesNewRomanPSMT" w:hAnsi="TimesNewRomanPSMT" w:cs="TimesNewRomanPSMT"/>
                <w:szCs w:val="28"/>
                <w:lang w:val="es-ES"/>
              </w:rPr>
              <w:t>para trabajar finalmente en</w:t>
            </w:r>
            <w:r w:rsidR="00137DE9" w:rsidRPr="00CB02F2">
              <w:rPr>
                <w:rFonts w:ascii="TimesNewRomanPSMT" w:hAnsi="TimesNewRomanPSMT" w:cs="TimesNewRomanPSMT"/>
                <w:szCs w:val="28"/>
                <w:lang w:val="es-ES"/>
              </w:rPr>
              <w:t xml:space="preserve"> Estados Unidos </w:t>
            </w:r>
            <w:r w:rsidR="00B84649" w:rsidRPr="00CB02F2">
              <w:rPr>
                <w:rFonts w:ascii="TimesNewRomanPSMT" w:hAnsi="TimesNewRomanPSMT" w:cs="TimesNewRomanPSMT"/>
                <w:szCs w:val="28"/>
                <w:lang w:val="es-ES"/>
              </w:rPr>
              <w:t xml:space="preserve">en 1934, </w:t>
            </w:r>
            <w:r w:rsidR="00C40B76" w:rsidRPr="00CB02F2">
              <w:rPr>
                <w:rFonts w:ascii="TimesNewRomanPSMT" w:hAnsi="TimesNewRomanPSMT" w:cs="TimesNewRomanPSMT"/>
                <w:szCs w:val="28"/>
                <w:lang w:val="es-ES"/>
              </w:rPr>
              <w:t>se preguntó si las condiciones en los primeros instantes del universo podrían haber permitido la creación del helio y el resto de los elementos.</w:t>
            </w:r>
            <w:r w:rsidR="00DE0130" w:rsidRPr="00CB02F2">
              <w:rPr>
                <w:rFonts w:ascii="TimesNewRomanPSMT" w:hAnsi="TimesNewRomanPSMT" w:cs="TimesNewRomanPSMT"/>
                <w:szCs w:val="28"/>
                <w:lang w:val="es-ES"/>
              </w:rPr>
              <w:t xml:space="preserve"> </w:t>
            </w:r>
            <w:r w:rsidR="00455007" w:rsidRPr="00CB02F2">
              <w:rPr>
                <w:rFonts w:ascii="TimesNewRomanPSMT" w:hAnsi="TimesNewRomanPSMT" w:cs="TimesNewRomanPSMT"/>
                <w:szCs w:val="28"/>
                <w:lang w:val="es-ES"/>
              </w:rPr>
              <w:t>Para resolver</w:t>
            </w:r>
            <w:r w:rsidR="00B6403C" w:rsidRPr="00CB02F2">
              <w:rPr>
                <w:rFonts w:ascii="TimesNewRomanPSMT" w:hAnsi="TimesNewRomanPSMT" w:cs="TimesNewRomanPSMT"/>
                <w:szCs w:val="28"/>
                <w:lang w:val="es-ES"/>
              </w:rPr>
              <w:t xml:space="preserve"> </w:t>
            </w:r>
            <w:r w:rsidR="00C77B92" w:rsidRPr="00CB02F2">
              <w:rPr>
                <w:rFonts w:ascii="TimesNewRomanPSMT" w:hAnsi="TimesNewRomanPSMT" w:cs="TimesNewRomanPSMT"/>
                <w:szCs w:val="28"/>
                <w:lang w:val="es-ES"/>
              </w:rPr>
              <w:t>la cuestión</w:t>
            </w:r>
            <w:r w:rsidR="00455007" w:rsidRPr="00CB02F2">
              <w:rPr>
                <w:rFonts w:ascii="TimesNewRomanPSMT" w:hAnsi="TimesNewRomanPSMT" w:cs="TimesNewRomanPSMT"/>
                <w:szCs w:val="28"/>
                <w:lang w:val="es-ES"/>
              </w:rPr>
              <w:t>, hacía falta</w:t>
            </w:r>
            <w:r w:rsidR="00DE0130" w:rsidRPr="00CB02F2">
              <w:rPr>
                <w:rFonts w:ascii="TimesNewRomanPSMT" w:hAnsi="TimesNewRomanPSMT" w:cs="TimesNewRomanPSMT"/>
                <w:szCs w:val="28"/>
                <w:lang w:val="es-ES"/>
              </w:rPr>
              <w:t xml:space="preserve"> </w:t>
            </w:r>
            <w:r w:rsidR="00455007" w:rsidRPr="00CB02F2">
              <w:rPr>
                <w:rFonts w:ascii="TimesNewRomanPSMT" w:hAnsi="TimesNewRomanPSMT" w:cs="TimesNewRomanPSMT"/>
                <w:szCs w:val="28"/>
                <w:lang w:val="es-ES"/>
              </w:rPr>
              <w:t>experiencia en física nuclear, pero en esa época la gran mayoría de los físicos</w:t>
            </w:r>
            <w:r w:rsidR="00DE0130" w:rsidRPr="00CB02F2">
              <w:rPr>
                <w:rFonts w:ascii="TimesNewRomanPSMT" w:hAnsi="TimesNewRomanPSMT" w:cs="TimesNewRomanPSMT"/>
                <w:szCs w:val="28"/>
                <w:lang w:val="es-ES"/>
              </w:rPr>
              <w:t xml:space="preserve"> </w:t>
            </w:r>
            <w:r w:rsidR="00455007" w:rsidRPr="00CB02F2">
              <w:rPr>
                <w:rFonts w:ascii="TimesNewRomanPSMT" w:hAnsi="TimesNewRomanPSMT" w:cs="TimesNewRomanPSMT"/>
                <w:szCs w:val="28"/>
                <w:lang w:val="es-ES"/>
              </w:rPr>
              <w:t>nucleares del país estaban trabajando en el proyecto Manhattan</w:t>
            </w:r>
            <w:r w:rsidR="00C77B92" w:rsidRPr="00CB02F2">
              <w:rPr>
                <w:rFonts w:ascii="TimesNewRomanPSMT" w:hAnsi="TimesNewRomanPSMT" w:cs="TimesNewRomanPSMT"/>
                <w:szCs w:val="28"/>
                <w:lang w:val="es-ES"/>
              </w:rPr>
              <w:t xml:space="preserve">. </w:t>
            </w:r>
          </w:p>
          <w:p w14:paraId="00C450E1" w14:textId="77777777" w:rsidR="00C77B92" w:rsidRDefault="00C77B92" w:rsidP="00B84649">
            <w:pPr>
              <w:tabs>
                <w:tab w:val="left" w:pos="7371"/>
              </w:tabs>
              <w:ind w:right="-1"/>
              <w:jc w:val="both"/>
              <w:rPr>
                <w:rFonts w:ascii="TimesNewRomanPSMT" w:hAnsi="TimesNewRomanPSMT" w:cs="TimesNewRomanPSMT"/>
                <w:color w:val="FF0000"/>
                <w:szCs w:val="28"/>
                <w:lang w:val="es-ES"/>
              </w:rPr>
            </w:pPr>
          </w:p>
          <w:p w14:paraId="15FE7610" w14:textId="34B6DEE0" w:rsidR="00C77B92" w:rsidRPr="004208A0" w:rsidRDefault="00D15C35" w:rsidP="004208A0">
            <w:pPr>
              <w:widowControl w:val="0"/>
              <w:autoSpaceDE w:val="0"/>
              <w:autoSpaceDN w:val="0"/>
              <w:adjustRightInd w:val="0"/>
              <w:jc w:val="both"/>
              <w:rPr>
                <w:rFonts w:ascii="Times New Roman" w:hAnsi="Times New Roman" w:cs="Times New Roman"/>
                <w:lang w:val="es-ES"/>
              </w:rPr>
            </w:pPr>
            <w:r>
              <w:rPr>
                <w:rFonts w:ascii="TimesNewRomanPSMT" w:hAnsi="TimesNewRomanPSMT" w:cs="TimesNewRomanPSMT"/>
                <w:noProof/>
                <w:color w:val="FF0000"/>
                <w:szCs w:val="28"/>
                <w:lang w:val="es-ES" w:eastAsia="es-ES"/>
              </w:rPr>
              <w:drawing>
                <wp:anchor distT="0" distB="0" distL="114300" distR="114300" simplePos="0" relativeHeight="251660288" behindDoc="0" locked="0" layoutInCell="1" allowOverlap="1" wp14:anchorId="00930338" wp14:editId="5CB9B95D">
                  <wp:simplePos x="0" y="0"/>
                  <wp:positionH relativeFrom="column">
                    <wp:posOffset>2267585</wp:posOffset>
                  </wp:positionH>
                  <wp:positionV relativeFrom="paragraph">
                    <wp:posOffset>-387350</wp:posOffset>
                  </wp:positionV>
                  <wp:extent cx="2394585" cy="1240155"/>
                  <wp:effectExtent l="25400" t="25400" r="18415" b="29845"/>
                  <wp:wrapTight wrapText="bothSides">
                    <wp:wrapPolygon edited="0">
                      <wp:start x="-229" y="-442"/>
                      <wp:lineTo x="-229" y="21677"/>
                      <wp:lineTo x="21537" y="21677"/>
                      <wp:lineTo x="21537" y="-442"/>
                      <wp:lineTo x="-229" y="-442"/>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4585" cy="1240155"/>
                          </a:xfrm>
                          <a:prstGeom prst="rect">
                            <a:avLst/>
                          </a:prstGeom>
                          <a:noFill/>
                          <a:ln w="12700">
                            <a:solidFill>
                              <a:schemeClr val="tx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550460">
              <w:rPr>
                <w:rFonts w:ascii="TimesNewRomanPSMT" w:hAnsi="TimesNewRomanPSMT" w:cs="TimesNewRomanPSMT"/>
                <w:noProof/>
                <w:color w:val="FF0000"/>
                <w:szCs w:val="28"/>
                <w:lang w:val="es-ES" w:eastAsia="es-ES"/>
              </w:rPr>
              <mc:AlternateContent>
                <mc:Choice Requires="wps">
                  <w:drawing>
                    <wp:anchor distT="0" distB="0" distL="114300" distR="114300" simplePos="0" relativeHeight="251659264" behindDoc="0" locked="0" layoutInCell="1" allowOverlap="1" wp14:anchorId="3D829D67" wp14:editId="65C54A21">
                      <wp:simplePos x="0" y="0"/>
                      <wp:positionH relativeFrom="margin">
                        <wp:posOffset>2286000</wp:posOffset>
                      </wp:positionH>
                      <wp:positionV relativeFrom="paragraph">
                        <wp:posOffset>826135</wp:posOffset>
                      </wp:positionV>
                      <wp:extent cx="2351405" cy="457200"/>
                      <wp:effectExtent l="0" t="0" r="0" b="0"/>
                      <wp:wrapTight wrapText="bothSides">
                        <wp:wrapPolygon edited="0">
                          <wp:start x="233" y="0"/>
                          <wp:lineTo x="233" y="20400"/>
                          <wp:lineTo x="20999" y="20400"/>
                          <wp:lineTo x="20999" y="0"/>
                          <wp:lineTo x="233" y="0"/>
                        </wp:wrapPolygon>
                      </wp:wrapTight>
                      <wp:docPr id="9" name="Cuadro de texto 9"/>
                      <wp:cNvGraphicFramePr/>
                      <a:graphic xmlns:a="http://schemas.openxmlformats.org/drawingml/2006/main">
                        <a:graphicData uri="http://schemas.microsoft.com/office/word/2010/wordprocessingShape">
                          <wps:wsp>
                            <wps:cNvSpPr txBox="1"/>
                            <wps:spPr>
                              <a:xfrm>
                                <a:off x="0" y="0"/>
                                <a:ext cx="2351405" cy="4572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88DF463" w14:textId="77777777" w:rsidR="003B5C80" w:rsidRPr="00D76EC4" w:rsidRDefault="003B5C80" w:rsidP="00D15C35">
                                  <w:pPr>
                                    <w:jc w:val="both"/>
                                    <w:rPr>
                                      <w:rFonts w:ascii="Times New Roman" w:hAnsi="Times New Roman" w:cs="Times New Roman"/>
                                      <w:sz w:val="10"/>
                                    </w:rPr>
                                  </w:pPr>
                                  <w:r>
                                    <w:rPr>
                                      <w:rFonts w:ascii="Times New Roman" w:hAnsi="Times New Roman" w:cs="Times New Roman"/>
                                      <w:color w:val="3A3A3A"/>
                                      <w:sz w:val="18"/>
                                      <w:szCs w:val="28"/>
                                      <w:lang w:val="es-ES"/>
                                    </w:rPr>
                                    <w:t xml:space="preserve">Título y autores del artículo </w:t>
                                  </w:r>
                                  <w:r w:rsidRPr="00933B39">
                                    <w:rPr>
                                      <w:rFonts w:ascii="Symbol" w:hAnsi="Symbol" w:cs="Times New Roman"/>
                                      <w:color w:val="3A3A3A"/>
                                      <w:sz w:val="18"/>
                                      <w:szCs w:val="28"/>
                                      <w:lang w:val="es-ES"/>
                                    </w:rPr>
                                    <w:t></w:t>
                                  </w:r>
                                  <w:r w:rsidRPr="00933B39">
                                    <w:rPr>
                                      <w:rFonts w:ascii="Symbol" w:hAnsi="Symbol" w:cs="Times New Roman"/>
                                      <w:color w:val="3A3A3A"/>
                                      <w:sz w:val="18"/>
                                      <w:szCs w:val="28"/>
                                      <w:lang w:val="es-ES"/>
                                    </w:rPr>
                                    <w:t></w:t>
                                  </w:r>
                                  <w:r w:rsidRPr="00933B39">
                                    <w:rPr>
                                      <w:rFonts w:ascii="Symbol" w:hAnsi="Symbol" w:cs="Times New Roman"/>
                                      <w:color w:val="3A3A3A"/>
                                      <w:sz w:val="18"/>
                                      <w:szCs w:val="28"/>
                                      <w:lang w:val="es-ES"/>
                                    </w:rPr>
                                    <w:t></w:t>
                                  </w:r>
                                  <w:r>
                                    <w:rPr>
                                      <w:rFonts w:ascii="Times New Roman" w:hAnsi="Times New Roman" w:cs="Times New Roman"/>
                                      <w:color w:val="3A3A3A"/>
                                      <w:sz w:val="18"/>
                                      <w:szCs w:val="28"/>
                                      <w:lang w:val="es-ES"/>
                                    </w:rPr>
                                    <w:t xml:space="preserve">, publicado en </w:t>
                                  </w:r>
                                  <w:r w:rsidRPr="00BF50EE">
                                    <w:rPr>
                                      <w:rFonts w:ascii="Times New Roman" w:hAnsi="Times New Roman" w:cs="Times New Roman"/>
                                      <w:i/>
                                      <w:color w:val="3A3A3A"/>
                                      <w:sz w:val="18"/>
                                      <w:szCs w:val="28"/>
                                      <w:lang w:val="es-ES"/>
                                    </w:rPr>
                                    <w:t>Physical Review</w:t>
                                  </w:r>
                                  <w:r>
                                    <w:rPr>
                                      <w:rFonts w:ascii="Times New Roman" w:hAnsi="Times New Roman" w:cs="Times New Roman"/>
                                      <w:color w:val="3A3A3A"/>
                                      <w:sz w:val="18"/>
                                      <w:szCs w:val="28"/>
                                      <w:lang w:val="es-ES"/>
                                    </w:rPr>
                                    <w:t xml:space="preserve"> el 1 de abril de 1948.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Cuadro de texto 9" o:spid="_x0000_s1026" type="#_x0000_t202" style="position:absolute;left:0;text-align:left;margin-left:180pt;margin-top:65.05pt;width:185.15pt;height:3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" filled="f" stroked="f">
                      <v:textbox>
                        <w:txbxContent>
                          <w:p w14:paraId="288DF463" w14:textId="77777777" w:rsidR="00005950" w:rsidRPr="00D76EC4" w:rsidRDefault="00005950" w:rsidP="00D15C35">
                            <w:pPr>
                              <w:jc w:val="both"/>
                              <w:rPr>
                                <w:rFonts w:ascii="Times New Roman" w:hAnsi="Times New Roman" w:cs="Times New Roman"/>
                                <w:sz w:val="10"/>
                              </w:rPr>
                            </w:pPr>
                            <w:r>
                              <w:rPr>
                                <w:rFonts w:ascii="Times New Roman" w:hAnsi="Times New Roman" w:cs="Times New Roman"/>
                                <w:color w:val="3A3A3A"/>
                                <w:sz w:val="18"/>
                                <w:szCs w:val="28"/>
                                <w:lang w:val="es-ES"/>
                              </w:rPr>
                              <w:t xml:space="preserve">Título y autores del artículo </w:t>
                            </w:r>
                            <w:r w:rsidRPr="00933B39">
                              <w:rPr>
                                <w:rFonts w:ascii="Symbol" w:hAnsi="Symbol" w:cs="Times New Roman"/>
                                <w:color w:val="3A3A3A"/>
                                <w:sz w:val="18"/>
                                <w:szCs w:val="28"/>
                                <w:lang w:val="es-ES"/>
                              </w:rPr>
                              <w:t></w:t>
                            </w:r>
                            <w:r w:rsidRPr="00933B39">
                              <w:rPr>
                                <w:rFonts w:ascii="Symbol" w:hAnsi="Symbol" w:cs="Times New Roman"/>
                                <w:color w:val="3A3A3A"/>
                                <w:sz w:val="18"/>
                                <w:szCs w:val="28"/>
                                <w:lang w:val="es-ES"/>
                              </w:rPr>
                              <w:t></w:t>
                            </w:r>
                            <w:r w:rsidRPr="00933B39">
                              <w:rPr>
                                <w:rFonts w:ascii="Symbol" w:hAnsi="Symbol" w:cs="Times New Roman"/>
                                <w:color w:val="3A3A3A"/>
                                <w:sz w:val="18"/>
                                <w:szCs w:val="28"/>
                                <w:lang w:val="es-ES"/>
                              </w:rPr>
                              <w:t></w:t>
                            </w:r>
                            <w:r>
                              <w:rPr>
                                <w:rFonts w:ascii="Times New Roman" w:hAnsi="Times New Roman" w:cs="Times New Roman"/>
                                <w:color w:val="3A3A3A"/>
                                <w:sz w:val="18"/>
                                <w:szCs w:val="28"/>
                                <w:lang w:val="es-ES"/>
                              </w:rPr>
                              <w:t xml:space="preserve">, publicado en </w:t>
                            </w:r>
                            <w:r w:rsidRPr="00BF50EE">
                              <w:rPr>
                                <w:rFonts w:ascii="Times New Roman" w:hAnsi="Times New Roman" w:cs="Times New Roman"/>
                                <w:i/>
                                <w:color w:val="3A3A3A"/>
                                <w:sz w:val="18"/>
                                <w:szCs w:val="28"/>
                                <w:lang w:val="es-ES"/>
                              </w:rPr>
                              <w:t>Physical Review</w:t>
                            </w:r>
                            <w:r>
                              <w:rPr>
                                <w:rFonts w:ascii="Times New Roman" w:hAnsi="Times New Roman" w:cs="Times New Roman"/>
                                <w:color w:val="3A3A3A"/>
                                <w:sz w:val="18"/>
                                <w:szCs w:val="28"/>
                                <w:lang w:val="es-ES"/>
                              </w:rPr>
                              <w:t xml:space="preserve"> el 1 de abril de 1948.</w:t>
                            </w:r>
                          </w:p>
                        </w:txbxContent>
                      </v:textbox>
                      <w10:wrap type="tight" anchorx="margin"/>
                    </v:shape>
                  </w:pict>
                </mc:Fallback>
              </mc:AlternateContent>
            </w:r>
            <w:r w:rsidR="004208A0">
              <w:rPr>
                <w:rFonts w:ascii="Times New Roman" w:hAnsi="Times New Roman" w:cs="Times New Roman"/>
                <w:lang w:val="es-ES"/>
              </w:rPr>
              <w:t xml:space="preserve">A pesar de las dificultades, Gamow comenzó a estudiar si </w:t>
            </w:r>
            <w:r w:rsidR="00B85568">
              <w:rPr>
                <w:rFonts w:ascii="Times New Roman" w:hAnsi="Times New Roman" w:cs="Times New Roman"/>
                <w:lang w:val="es-ES"/>
              </w:rPr>
              <w:t>sería</w:t>
            </w:r>
            <w:r w:rsidR="004208A0">
              <w:rPr>
                <w:rFonts w:ascii="Times New Roman" w:hAnsi="Times New Roman" w:cs="Times New Roman"/>
                <w:lang w:val="es-ES"/>
              </w:rPr>
              <w:t xml:space="preserve"> posible la nucleosíntesis primordial. E</w:t>
            </w:r>
            <w:r w:rsidR="00816B87">
              <w:rPr>
                <w:rFonts w:ascii="Times New Roman" w:hAnsi="Times New Roman" w:cs="Times New Roman"/>
                <w:lang w:val="es-ES"/>
              </w:rPr>
              <w:t>l</w:t>
            </w:r>
            <w:r w:rsidR="004208A0">
              <w:rPr>
                <w:rFonts w:ascii="TimesNewRomanPSMT" w:hAnsi="TimesNewRomanPSMT" w:cs="TimesNewRomanPSMT"/>
                <w:szCs w:val="28"/>
                <w:lang w:val="es-ES"/>
              </w:rPr>
              <w:t xml:space="preserve"> </w:t>
            </w:r>
            <w:r w:rsidR="004208A0" w:rsidRPr="00FA65CD">
              <w:rPr>
                <w:rFonts w:ascii="TimesNewRomanPSMT" w:hAnsi="TimesNewRomanPSMT" w:cs="TimesNewRomanPSMT"/>
                <w:szCs w:val="28"/>
                <w:lang w:val="es-ES"/>
              </w:rPr>
              <w:t xml:space="preserve">problema </w:t>
            </w:r>
            <w:r w:rsidR="004208A0">
              <w:rPr>
                <w:rFonts w:ascii="TimesNewRomanPSMT" w:hAnsi="TimesNewRomanPSMT" w:cs="TimesNewRomanPSMT"/>
                <w:szCs w:val="28"/>
                <w:lang w:val="es-ES"/>
              </w:rPr>
              <w:t xml:space="preserve">era </w:t>
            </w:r>
            <w:r w:rsidR="004208A0" w:rsidRPr="00FA65CD">
              <w:rPr>
                <w:rFonts w:ascii="TimesNewRomanPSMT" w:hAnsi="TimesNewRomanPSMT" w:cs="TimesNewRomanPSMT"/>
                <w:szCs w:val="28"/>
                <w:lang w:val="es-ES"/>
              </w:rPr>
              <w:t>complicado</w:t>
            </w:r>
            <w:r w:rsidR="004208A0">
              <w:rPr>
                <w:rFonts w:ascii="TimesNewRomanPSMT" w:hAnsi="TimesNewRomanPSMT" w:cs="TimesNewRomanPSMT"/>
                <w:szCs w:val="28"/>
                <w:lang w:val="es-ES"/>
              </w:rPr>
              <w:t>, p</w:t>
            </w:r>
            <w:r w:rsidR="00BD2C7A" w:rsidRPr="00FA65CD">
              <w:rPr>
                <w:rFonts w:ascii="TimesNewRomanPSMT" w:hAnsi="TimesNewRomanPSMT" w:cs="TimesNewRomanPSMT"/>
                <w:szCs w:val="28"/>
                <w:lang w:val="es-ES"/>
              </w:rPr>
              <w:t xml:space="preserve">orque </w:t>
            </w:r>
            <w:r w:rsidR="003E7A3A">
              <w:rPr>
                <w:rFonts w:ascii="TimesNewRomanPSMT" w:hAnsi="TimesNewRomanPSMT" w:cs="TimesNewRomanPSMT"/>
                <w:szCs w:val="28"/>
                <w:lang w:val="es-ES"/>
              </w:rPr>
              <w:t xml:space="preserve">en </w:t>
            </w:r>
            <w:r w:rsidR="00BD2C7A" w:rsidRPr="00FA65CD">
              <w:rPr>
                <w:rFonts w:ascii="TimesNewRomanPSMT" w:hAnsi="TimesNewRomanPSMT" w:cs="TimesNewRomanPSMT"/>
                <w:szCs w:val="28"/>
                <w:lang w:val="es-ES"/>
              </w:rPr>
              <w:t xml:space="preserve">un universo en expansión </w:t>
            </w:r>
            <w:r w:rsidR="003E7A3A">
              <w:rPr>
                <w:rFonts w:ascii="TimesNewRomanPSMT" w:hAnsi="TimesNewRomanPSMT" w:cs="TimesNewRomanPSMT"/>
                <w:szCs w:val="28"/>
                <w:lang w:val="es-ES"/>
              </w:rPr>
              <w:t xml:space="preserve">las condiciones </w:t>
            </w:r>
            <w:r w:rsidR="00BD2C7A" w:rsidRPr="00FA65CD">
              <w:rPr>
                <w:rFonts w:ascii="TimesNewRomanPSMT" w:hAnsi="TimesNewRomanPSMT" w:cs="TimesNewRomanPSMT"/>
                <w:szCs w:val="28"/>
                <w:lang w:val="es-ES"/>
              </w:rPr>
              <w:t xml:space="preserve">varían constantemente. Para </w:t>
            </w:r>
            <w:r w:rsidR="003A33C5">
              <w:rPr>
                <w:rFonts w:ascii="TimesNewRomanPSMT" w:hAnsi="TimesNewRomanPSMT" w:cs="TimesNewRomanPSMT"/>
                <w:szCs w:val="28"/>
                <w:lang w:val="es-ES"/>
              </w:rPr>
              <w:t>desarrollar</w:t>
            </w:r>
            <w:r w:rsidR="00BD2C7A" w:rsidRPr="00FA65CD">
              <w:rPr>
                <w:rFonts w:ascii="TimesNewRomanPSMT" w:hAnsi="TimesNewRomanPSMT" w:cs="TimesNewRomanPSMT"/>
                <w:szCs w:val="28"/>
                <w:lang w:val="es-ES"/>
              </w:rPr>
              <w:t xml:space="preserve"> los cálculos matemáticos, Gamow reclutó a un estudiante de doctorado: Ralph Alpher (</w:t>
            </w:r>
            <w:r w:rsidR="005F0B09">
              <w:rPr>
                <w:rFonts w:ascii="TimesNewRomanPSMT" w:hAnsi="TimesNewRomanPSMT" w:cs="TimesNewRomanPSMT"/>
                <w:szCs w:val="28"/>
                <w:lang w:val="es-ES"/>
              </w:rPr>
              <w:t>1921-2007</w:t>
            </w:r>
            <w:r w:rsidR="00BD2C7A" w:rsidRPr="00FA65CD">
              <w:rPr>
                <w:rFonts w:ascii="TimesNewRomanPSMT" w:hAnsi="TimesNewRomanPSMT" w:cs="TimesNewRomanPSMT"/>
                <w:szCs w:val="28"/>
                <w:lang w:val="es-ES"/>
              </w:rPr>
              <w:t xml:space="preserve">). Ambos imaginaron como situación inicial un gas </w:t>
            </w:r>
            <w:r w:rsidR="00D259C0">
              <w:rPr>
                <w:rFonts w:ascii="TimesNewRomanPSMT" w:hAnsi="TimesNewRomanPSMT" w:cs="TimesNewRomanPSMT"/>
                <w:szCs w:val="28"/>
                <w:lang w:val="es-ES"/>
              </w:rPr>
              <w:t xml:space="preserve">muy </w:t>
            </w:r>
            <w:r w:rsidR="00BD2C7A" w:rsidRPr="00FA65CD">
              <w:rPr>
                <w:rFonts w:ascii="TimesNewRomanPSMT" w:hAnsi="TimesNewRomanPSMT" w:cs="TimesNewRomanPSMT"/>
                <w:szCs w:val="28"/>
                <w:lang w:val="es-ES"/>
              </w:rPr>
              <w:t xml:space="preserve">denso y caliente </w:t>
            </w:r>
            <w:r w:rsidR="003A33C5">
              <w:rPr>
                <w:rFonts w:ascii="TimesNewRomanPSMT" w:hAnsi="TimesNewRomanPSMT" w:cs="TimesNewRomanPSMT"/>
                <w:szCs w:val="28"/>
                <w:lang w:val="es-ES"/>
              </w:rPr>
              <w:t>de</w:t>
            </w:r>
            <w:r w:rsidR="00BD2C7A" w:rsidRPr="00FA65CD">
              <w:rPr>
                <w:rFonts w:ascii="TimesNewRomanPSMT" w:hAnsi="TimesNewRomanPSMT" w:cs="TimesNewRomanPSMT"/>
                <w:szCs w:val="28"/>
                <w:lang w:val="es-ES"/>
              </w:rPr>
              <w:t xml:space="preserve"> neutrones</w:t>
            </w:r>
            <w:r w:rsidR="009B128B" w:rsidRPr="00FA65CD">
              <w:rPr>
                <w:rFonts w:ascii="TimesNewRomanPSMT" w:hAnsi="TimesNewRomanPSMT" w:cs="TimesNewRomanPSMT"/>
                <w:szCs w:val="28"/>
                <w:lang w:val="es-ES"/>
              </w:rPr>
              <w:t>, que podrían</w:t>
            </w:r>
            <w:r w:rsidR="00BD2C7A" w:rsidRPr="00FA65CD">
              <w:rPr>
                <w:rFonts w:ascii="TimesNewRomanPSMT" w:hAnsi="TimesNewRomanPSMT" w:cs="TimesNewRomanPSMT"/>
                <w:szCs w:val="28"/>
                <w:lang w:val="es-ES"/>
              </w:rPr>
              <w:t xml:space="preserve"> desintegrar</w:t>
            </w:r>
            <w:r w:rsidR="009B128B" w:rsidRPr="00FA65CD">
              <w:rPr>
                <w:rFonts w:ascii="TimesNewRomanPSMT" w:hAnsi="TimesNewRomanPSMT" w:cs="TimesNewRomanPSMT"/>
                <w:szCs w:val="28"/>
                <w:lang w:val="es-ES"/>
              </w:rPr>
              <w:t>se</w:t>
            </w:r>
            <w:r w:rsidR="00BD2C7A" w:rsidRPr="00FA65CD">
              <w:rPr>
                <w:rFonts w:ascii="TimesNewRomanPSMT" w:hAnsi="TimesNewRomanPSMT" w:cs="TimesNewRomanPSMT"/>
                <w:szCs w:val="28"/>
                <w:lang w:val="es-ES"/>
              </w:rPr>
              <w:t xml:space="preserve"> a través de un proceso beta dando lugar a una mezcla de protones, electrones y neutrinos.</w:t>
            </w:r>
            <w:r w:rsidR="004D4857" w:rsidRPr="00FA65CD">
              <w:rPr>
                <w:rFonts w:ascii="TimesNewRomanPSMT" w:hAnsi="TimesNewRomanPSMT" w:cs="TimesNewRomanPSMT"/>
                <w:szCs w:val="28"/>
                <w:lang w:val="es-ES"/>
              </w:rPr>
              <w:t xml:space="preserve"> Los protones podrían capturar algunos de los neutrones </w:t>
            </w:r>
            <w:r w:rsidR="003A33C5">
              <w:rPr>
                <w:rFonts w:ascii="TimesNewRomanPSMT" w:hAnsi="TimesNewRomanPSMT" w:cs="TimesNewRomanPSMT"/>
                <w:szCs w:val="28"/>
                <w:lang w:val="es-ES"/>
              </w:rPr>
              <w:t xml:space="preserve">restantes </w:t>
            </w:r>
            <w:r w:rsidR="004D4857" w:rsidRPr="00FA65CD">
              <w:rPr>
                <w:rFonts w:ascii="TimesNewRomanPSMT" w:hAnsi="TimesNewRomanPSMT" w:cs="TimesNewRomanPSMT"/>
                <w:szCs w:val="28"/>
                <w:lang w:val="es-ES"/>
              </w:rPr>
              <w:t>para formar núcleo</w:t>
            </w:r>
            <w:r w:rsidR="00782C50">
              <w:rPr>
                <w:rFonts w:ascii="TimesNewRomanPSMT" w:hAnsi="TimesNewRomanPSMT" w:cs="TimesNewRomanPSMT"/>
                <w:szCs w:val="28"/>
                <w:lang w:val="es-ES"/>
              </w:rPr>
              <w:t>s de deuterio (hidrógeno-2). L</w:t>
            </w:r>
            <w:r w:rsidR="004D4857" w:rsidRPr="00FA65CD">
              <w:rPr>
                <w:rFonts w:ascii="TimesNewRomanPSMT" w:hAnsi="TimesNewRomanPSMT" w:cs="TimesNewRomanPSMT"/>
                <w:szCs w:val="28"/>
                <w:lang w:val="es-ES"/>
              </w:rPr>
              <w:t xml:space="preserve">a nucleosíntesis de elementos más pesados </w:t>
            </w:r>
            <w:r w:rsidR="009B128B" w:rsidRPr="00FA65CD">
              <w:rPr>
                <w:rFonts w:ascii="TimesNewRomanPSMT" w:hAnsi="TimesNewRomanPSMT" w:cs="TimesNewRomanPSMT"/>
                <w:szCs w:val="28"/>
                <w:lang w:val="es-ES"/>
              </w:rPr>
              <w:t>continuaría</w:t>
            </w:r>
            <w:r w:rsidR="004D4857" w:rsidRPr="00FA65CD">
              <w:rPr>
                <w:rFonts w:ascii="TimesNewRomanPSMT" w:hAnsi="TimesNewRomanPSMT" w:cs="TimesNewRomanPSMT"/>
                <w:szCs w:val="28"/>
                <w:lang w:val="es-ES"/>
              </w:rPr>
              <w:t xml:space="preserve"> con </w:t>
            </w:r>
            <w:r w:rsidR="006D3770">
              <w:rPr>
                <w:rFonts w:ascii="TimesNewRomanPSMT" w:hAnsi="TimesNewRomanPSMT" w:cs="TimesNewRomanPSMT"/>
                <w:szCs w:val="28"/>
                <w:lang w:val="es-ES"/>
              </w:rPr>
              <w:t>nuevas</w:t>
            </w:r>
            <w:r w:rsidR="009B128B" w:rsidRPr="00FA65CD">
              <w:rPr>
                <w:rFonts w:ascii="TimesNewRomanPSMT" w:hAnsi="TimesNewRomanPSMT" w:cs="TimesNewRomanPSMT"/>
                <w:szCs w:val="28"/>
                <w:lang w:val="es-ES"/>
              </w:rPr>
              <w:t xml:space="preserve"> capturas de neutrones, hasta que </w:t>
            </w:r>
            <w:r w:rsidR="00FA65CD" w:rsidRPr="00FA65CD">
              <w:rPr>
                <w:rFonts w:ascii="TimesNewRomanPSMT" w:hAnsi="TimesNewRomanPSMT" w:cs="TimesNewRomanPSMT"/>
                <w:szCs w:val="28"/>
                <w:lang w:val="es-ES"/>
              </w:rPr>
              <w:t xml:space="preserve">el universo en expansión se enfriara demasiado para </w:t>
            </w:r>
            <w:r w:rsidR="006D3770">
              <w:rPr>
                <w:rFonts w:ascii="TimesNewRomanPSMT" w:hAnsi="TimesNewRomanPSMT" w:cs="TimesNewRomanPSMT"/>
                <w:szCs w:val="28"/>
                <w:lang w:val="es-ES"/>
              </w:rPr>
              <w:t>sucesivas</w:t>
            </w:r>
            <w:r w:rsidR="00FA65CD" w:rsidRPr="00FA65CD">
              <w:rPr>
                <w:rFonts w:ascii="TimesNewRomanPSMT" w:hAnsi="TimesNewRomanPSMT" w:cs="TimesNewRomanPSMT"/>
                <w:szCs w:val="28"/>
                <w:lang w:val="es-ES"/>
              </w:rPr>
              <w:t xml:space="preserve"> reacciones nucleares.</w:t>
            </w:r>
            <w:r w:rsidR="008D7E86">
              <w:rPr>
                <w:rFonts w:ascii="TimesNewRomanPSMT" w:hAnsi="TimesNewRomanPSMT" w:cs="TimesNewRomanPSMT"/>
                <w:szCs w:val="28"/>
                <w:lang w:val="es-ES"/>
              </w:rPr>
              <w:t xml:space="preserve"> Las abundancias de los elementos disminuirían al crecer su número atómico.</w:t>
            </w:r>
          </w:p>
          <w:p w14:paraId="0302165C" w14:textId="61BC88B9" w:rsidR="003C28F2" w:rsidRDefault="003C28F2" w:rsidP="00CF7852">
            <w:pPr>
              <w:tabs>
                <w:tab w:val="left" w:pos="7371"/>
              </w:tabs>
              <w:ind w:right="-1"/>
              <w:jc w:val="both"/>
              <w:rPr>
                <w:rFonts w:ascii="TimesNewRomanPSMT" w:hAnsi="TimesNewRomanPSMT" w:cs="TimesNewRomanPSMT"/>
                <w:color w:val="FF0000"/>
                <w:szCs w:val="28"/>
                <w:lang w:val="es-ES"/>
              </w:rPr>
            </w:pPr>
          </w:p>
          <w:p w14:paraId="0C378483" w14:textId="360E6FD2" w:rsidR="0097624E" w:rsidRPr="004F5889" w:rsidRDefault="0097624E" w:rsidP="0097624E">
            <w:pPr>
              <w:tabs>
                <w:tab w:val="left" w:pos="7371"/>
              </w:tabs>
              <w:ind w:right="-1"/>
              <w:jc w:val="both"/>
              <w:rPr>
                <w:rFonts w:ascii="TimesNewRomanPSMT" w:hAnsi="TimesNewRomanPSMT" w:cs="TimesNewRomanPSMT"/>
                <w:szCs w:val="28"/>
                <w:lang w:val="es-ES"/>
              </w:rPr>
            </w:pPr>
            <w:r w:rsidRPr="004F5889">
              <w:rPr>
                <w:rFonts w:ascii="TimesNewRomanPSMT" w:hAnsi="TimesNewRomanPSMT" w:cs="TimesNewRomanPSMT"/>
                <w:szCs w:val="28"/>
                <w:lang w:val="es-ES"/>
              </w:rPr>
              <w:t>Los cálculos de Alpher, que utilizó algunos de los primeros ordenadores digitales desarrollados durante la guerra, mostraron que era posible explicar la abundancia del helio.</w:t>
            </w:r>
            <w:r w:rsidR="00D9409C" w:rsidRPr="004F5889">
              <w:rPr>
                <w:rFonts w:ascii="TimesNewRomanPSMT" w:hAnsi="TimesNewRomanPSMT" w:cs="TimesNewRomanPSMT"/>
                <w:szCs w:val="28"/>
                <w:lang w:val="es-ES"/>
              </w:rPr>
              <w:t xml:space="preserve"> Alpher y Gamow, complacidos con este resultado, enviaron en 1948 un breve artículo a la revista Physical Review, titulado “El origen de los elementos químicos”. Pero cuando Gamow, conocido por su sentido del humor, se enteró de que saldría publicado el 1 de abril (el equivalente al Día de los Inocentes en el mundo anglosajón), pensó que sería </w:t>
            </w:r>
            <w:r w:rsidR="002A0BF5" w:rsidRPr="004F5889">
              <w:rPr>
                <w:rFonts w:ascii="TimesNewRomanPSMT" w:hAnsi="TimesNewRomanPSMT" w:cs="TimesNewRomanPSMT"/>
                <w:szCs w:val="28"/>
                <w:lang w:val="es-ES"/>
              </w:rPr>
              <w:t xml:space="preserve">divertido añadir </w:t>
            </w:r>
            <w:r w:rsidR="003A33C5" w:rsidRPr="004F5889">
              <w:rPr>
                <w:rFonts w:ascii="TimesNewRomanPSMT" w:hAnsi="TimesNewRomanPSMT" w:cs="TimesNewRomanPSMT"/>
                <w:szCs w:val="28"/>
                <w:lang w:val="es-ES"/>
              </w:rPr>
              <w:t xml:space="preserve">como autor a </w:t>
            </w:r>
            <w:r w:rsidR="002A0BF5" w:rsidRPr="004F5889">
              <w:rPr>
                <w:rFonts w:ascii="TimesNewRomanPSMT" w:hAnsi="TimesNewRomanPSMT" w:cs="TimesNewRomanPSMT"/>
                <w:szCs w:val="28"/>
                <w:lang w:val="es-ES"/>
              </w:rPr>
              <w:t>su amigo Hans Bethe.</w:t>
            </w:r>
            <w:r w:rsidR="00D8008F" w:rsidRPr="004F5889">
              <w:rPr>
                <w:rFonts w:ascii="TimesNewRomanPSMT" w:hAnsi="TimesNewRomanPSMT" w:cs="TimesNewRomanPSMT"/>
                <w:szCs w:val="28"/>
                <w:lang w:val="es-ES"/>
              </w:rPr>
              <w:t xml:space="preserve"> Así, el artículo lo firmaron Alpher, Bethe y Gamow, en clara referencia a las primeras letras del alfabeto griego.</w:t>
            </w:r>
            <w:r w:rsidR="001E6434" w:rsidRPr="004F5889">
              <w:rPr>
                <w:rFonts w:ascii="TimesNewRomanPSMT" w:hAnsi="TimesNewRomanPSMT" w:cs="TimesNewRomanPSMT"/>
                <w:szCs w:val="28"/>
                <w:lang w:val="es-ES"/>
              </w:rPr>
              <w:t xml:space="preserve"> Bethe, muy conocido por sus trabajos sobre reacciones nucleares en las estrellas, no había contribuido en nada a este artículo, pero no puso objeciones tras recibir una copia del manuscrito (de hecho, fue de gran ayuda en discusiones posteriores).</w:t>
            </w:r>
            <w:r w:rsidR="00145A7F" w:rsidRPr="004F5889">
              <w:rPr>
                <w:rFonts w:ascii="TimesNewRomanPSMT" w:hAnsi="TimesNewRomanPSMT" w:cs="TimesNewRomanPSMT"/>
                <w:szCs w:val="28"/>
                <w:lang w:val="es-ES"/>
              </w:rPr>
              <w:t xml:space="preserve"> Por otra parte, </w:t>
            </w:r>
            <w:r w:rsidR="00552BE8" w:rsidRPr="004F5889">
              <w:rPr>
                <w:rFonts w:ascii="TimesNewRomanPSMT" w:hAnsi="TimesNewRomanPSMT" w:cs="TimesNewRomanPSMT"/>
                <w:szCs w:val="28"/>
                <w:lang w:val="es-ES"/>
              </w:rPr>
              <w:t xml:space="preserve">Alpher no estaba muy de acuerdo con la inclusión de Bethe, ya que pensaba que eclipsaría </w:t>
            </w:r>
            <w:r w:rsidR="004F5889" w:rsidRPr="004F5889">
              <w:rPr>
                <w:rFonts w:ascii="TimesNewRomanPSMT" w:hAnsi="TimesNewRomanPSMT" w:cs="TimesNewRomanPSMT"/>
                <w:szCs w:val="28"/>
                <w:lang w:val="es-ES"/>
              </w:rPr>
              <w:t>su propia contribución al trabajo. Pero en ese momento era un doctorando, así que el deseo de Gamow se impuso y el artículo tuvo tres autores.</w:t>
            </w:r>
          </w:p>
          <w:p w14:paraId="008B101F" w14:textId="68B1A8D2" w:rsidR="0097624E" w:rsidRDefault="0097624E" w:rsidP="0097624E">
            <w:pPr>
              <w:tabs>
                <w:tab w:val="left" w:pos="7371"/>
              </w:tabs>
              <w:ind w:right="-1"/>
              <w:jc w:val="both"/>
              <w:rPr>
                <w:rFonts w:ascii="TimesNewRomanPSMT" w:hAnsi="TimesNewRomanPSMT" w:cs="TimesNewRomanPSMT"/>
                <w:color w:val="FF0000"/>
                <w:szCs w:val="28"/>
                <w:lang w:val="es-ES"/>
              </w:rPr>
            </w:pPr>
          </w:p>
          <w:p w14:paraId="5D18BF44" w14:textId="62833DE0" w:rsidR="00E50F7F" w:rsidRPr="00BA4153" w:rsidRDefault="008D7E86" w:rsidP="00C91AFE">
            <w:pPr>
              <w:tabs>
                <w:tab w:val="left" w:pos="7371"/>
              </w:tabs>
              <w:ind w:right="-1"/>
              <w:jc w:val="both"/>
              <w:rPr>
                <w:rFonts w:ascii="TimesNewRomanPSMT" w:hAnsi="TimesNewRomanPSMT" w:cs="TimesNewRomanPSMT"/>
                <w:szCs w:val="28"/>
                <w:lang w:val="es-ES"/>
              </w:rPr>
            </w:pPr>
            <w:r w:rsidRPr="00550460">
              <w:rPr>
                <w:rFonts w:ascii="TimesNewRomanPSMT" w:hAnsi="TimesNewRomanPSMT" w:cs="TimesNewRomanPSMT"/>
                <w:noProof/>
                <w:color w:val="FF0000"/>
                <w:szCs w:val="28"/>
                <w:lang w:val="es-ES" w:eastAsia="es-ES"/>
              </w:rPr>
              <mc:AlternateContent>
                <mc:Choice Requires="wps">
                  <w:drawing>
                    <wp:anchor distT="0" distB="0" distL="114300" distR="114300" simplePos="0" relativeHeight="251663360" behindDoc="0" locked="0" layoutInCell="1" allowOverlap="1" wp14:anchorId="3E098F72" wp14:editId="0A34BED7">
                      <wp:simplePos x="0" y="0"/>
                      <wp:positionH relativeFrom="margin">
                        <wp:posOffset>2002155</wp:posOffset>
                      </wp:positionH>
                      <wp:positionV relativeFrom="paragraph">
                        <wp:posOffset>2249170</wp:posOffset>
                      </wp:positionV>
                      <wp:extent cx="2743200" cy="685800"/>
                      <wp:effectExtent l="0" t="0" r="0" b="0"/>
                      <wp:wrapTight wrapText="bothSides">
                        <wp:wrapPolygon edited="0">
                          <wp:start x="200" y="0"/>
                          <wp:lineTo x="200" y="20800"/>
                          <wp:lineTo x="21200" y="20800"/>
                          <wp:lineTo x="21200" y="0"/>
                          <wp:lineTo x="200" y="0"/>
                        </wp:wrapPolygon>
                      </wp:wrapTight>
                      <wp:docPr id="4" name="Cuadro de texto 4"/>
                      <wp:cNvGraphicFramePr/>
                      <a:graphic xmlns:a="http://schemas.openxmlformats.org/drawingml/2006/main">
                        <a:graphicData uri="http://schemas.microsoft.com/office/word/2010/wordprocessingShape">
                          <wps:wsp>
                            <wps:cNvSpPr txBox="1"/>
                            <wps:spPr>
                              <a:xfrm>
                                <a:off x="0" y="0"/>
                                <a:ext cx="2743200" cy="6858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D39C46F" w14:textId="2E0E6654" w:rsidR="003B5C80" w:rsidRPr="00D76EC4" w:rsidRDefault="003B5C80" w:rsidP="008D7E86">
                                  <w:pPr>
                                    <w:jc w:val="both"/>
                                    <w:rPr>
                                      <w:rFonts w:ascii="Times New Roman" w:hAnsi="Times New Roman" w:cs="Times New Roman"/>
                                      <w:sz w:val="10"/>
                                    </w:rPr>
                                  </w:pPr>
                                  <w:r>
                                    <w:rPr>
                                      <w:rFonts w:ascii="Times New Roman" w:hAnsi="Times New Roman" w:cs="Times New Roman"/>
                                      <w:color w:val="3A3A3A"/>
                                      <w:sz w:val="18"/>
                                      <w:szCs w:val="28"/>
                                      <w:lang w:val="es-ES"/>
                                    </w:rPr>
                                    <w:t xml:space="preserve">Fotocomposición de Herman (izquierda) y Alpher (derecha), flanqueando a Gamow, el </w:t>
                                  </w:r>
                                  <w:r w:rsidRPr="007B7560">
                                    <w:rPr>
                                      <w:rFonts w:ascii="Times New Roman" w:hAnsi="Times New Roman" w:cs="Times New Roman"/>
                                      <w:i/>
                                      <w:color w:val="3A3A3A"/>
                                      <w:sz w:val="18"/>
                                      <w:szCs w:val="28"/>
                                      <w:lang w:val="es-ES"/>
                                    </w:rPr>
                                    <w:t>genio</w:t>
                                  </w:r>
                                  <w:r>
                                    <w:rPr>
                                      <w:rFonts w:ascii="Times New Roman" w:hAnsi="Times New Roman" w:cs="Times New Roman"/>
                                      <w:color w:val="3A3A3A"/>
                                      <w:sz w:val="18"/>
                                      <w:szCs w:val="28"/>
                                      <w:lang w:val="es-ES"/>
                                    </w:rPr>
                                    <w:t xml:space="preserve"> que emerge de una botella rellena de sustancia primordial.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4" o:spid="_x0000_s1027" type="#_x0000_t202" style="position:absolute;left:0;text-align:left;margin-left:157.65pt;margin-top:177.1pt;width:3in;height:54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" filled="f" stroked="f">
                      <v:textbox>
                        <w:txbxContent>
                          <w:p w14:paraId="6D39C46F" w14:textId="2E0E6654" w:rsidR="00005950" w:rsidRPr="00D76EC4" w:rsidRDefault="00005950" w:rsidP="008D7E86">
                            <w:pPr>
                              <w:jc w:val="both"/>
                              <w:rPr>
                                <w:rFonts w:ascii="Times New Roman" w:hAnsi="Times New Roman" w:cs="Times New Roman"/>
                                <w:sz w:val="10"/>
                              </w:rPr>
                            </w:pPr>
                            <w:r>
                              <w:rPr>
                                <w:rFonts w:ascii="Times New Roman" w:hAnsi="Times New Roman" w:cs="Times New Roman"/>
                                <w:color w:val="3A3A3A"/>
                                <w:sz w:val="18"/>
                                <w:szCs w:val="28"/>
                                <w:lang w:val="es-ES"/>
                              </w:rPr>
                              <w:t xml:space="preserve">Fotocomposición de Herman (izquierda) y Alpher (derecha), flanqueando a Gamow, el </w:t>
                            </w:r>
                            <w:r w:rsidRPr="007B7560">
                              <w:rPr>
                                <w:rFonts w:ascii="Times New Roman" w:hAnsi="Times New Roman" w:cs="Times New Roman"/>
                                <w:i/>
                                <w:color w:val="3A3A3A"/>
                                <w:sz w:val="18"/>
                                <w:szCs w:val="28"/>
                                <w:lang w:val="es-ES"/>
                              </w:rPr>
                              <w:t>genio</w:t>
                            </w:r>
                            <w:r>
                              <w:rPr>
                                <w:rFonts w:ascii="Times New Roman" w:hAnsi="Times New Roman" w:cs="Times New Roman"/>
                                <w:color w:val="3A3A3A"/>
                                <w:sz w:val="18"/>
                                <w:szCs w:val="28"/>
                                <w:lang w:val="es-ES"/>
                              </w:rPr>
                              <w:t xml:space="preserve"> que emerge de una botella rellena de sustancia primordial.</w:t>
                            </w:r>
                          </w:p>
                        </w:txbxContent>
                      </v:textbox>
                      <w10:wrap type="tight" anchorx="margin"/>
                    </v:shape>
                  </w:pict>
                </mc:Fallback>
              </mc:AlternateContent>
            </w:r>
            <w:r>
              <w:rPr>
                <w:rFonts w:ascii="TimesNewRomanPSMT" w:hAnsi="TimesNewRomanPSMT" w:cs="TimesNewRomanPSMT"/>
                <w:noProof/>
                <w:color w:val="FF0000"/>
                <w:szCs w:val="28"/>
                <w:lang w:val="es-ES" w:eastAsia="es-ES"/>
              </w:rPr>
              <w:drawing>
                <wp:anchor distT="0" distB="0" distL="114300" distR="114300" simplePos="0" relativeHeight="251661312" behindDoc="0" locked="0" layoutInCell="1" allowOverlap="1" wp14:anchorId="3157800E" wp14:editId="4668CCCB">
                  <wp:simplePos x="0" y="0"/>
                  <wp:positionH relativeFrom="margin">
                    <wp:posOffset>2057400</wp:posOffset>
                  </wp:positionH>
                  <wp:positionV relativeFrom="margin">
                    <wp:posOffset>1136650</wp:posOffset>
                  </wp:positionV>
                  <wp:extent cx="2740660" cy="2407285"/>
                  <wp:effectExtent l="0" t="0" r="2540" b="5715"/>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ow-joke-lg.jpg"/>
                          <pic:cNvPicPr/>
                        </pic:nvPicPr>
                        <pic:blipFill>
                          <a:blip r:embed="rId11">
                            <a:extLst>
                              <a:ext uri="{28A0092B-C50C-407E-A947-70E740481C1C}">
                                <a14:useLocalDpi xmlns:a14="http://schemas.microsoft.com/office/drawing/2010/main" val="0"/>
                              </a:ext>
                            </a:extLst>
                          </a:blip>
                          <a:stretch>
                            <a:fillRect/>
                          </a:stretch>
                        </pic:blipFill>
                        <pic:spPr>
                          <a:xfrm>
                            <a:off x="0" y="0"/>
                            <a:ext cx="2740660" cy="2407285"/>
                          </a:xfrm>
                          <a:prstGeom prst="rect">
                            <a:avLst/>
                          </a:prstGeom>
                        </pic:spPr>
                      </pic:pic>
                    </a:graphicData>
                  </a:graphic>
                  <wp14:sizeRelH relativeFrom="page">
                    <wp14:pctWidth>0</wp14:pctWidth>
                  </wp14:sizeRelH>
                  <wp14:sizeRelV relativeFrom="page">
                    <wp14:pctHeight>0</wp14:pctHeight>
                  </wp14:sizeRelV>
                </wp:anchor>
              </w:drawing>
            </w:r>
            <w:r w:rsidR="004F5889" w:rsidRPr="00BA4153">
              <w:rPr>
                <w:rFonts w:ascii="TimesNewRomanPSMT" w:hAnsi="TimesNewRomanPSMT" w:cs="TimesNewRomanPSMT"/>
                <w:szCs w:val="28"/>
                <w:lang w:val="es-ES"/>
              </w:rPr>
              <w:t>El artículo</w:t>
            </w:r>
            <w:r w:rsidR="008F7B1F" w:rsidRPr="00BA4153">
              <w:rPr>
                <w:rFonts w:ascii="TimesNewRomanPSMT" w:hAnsi="TimesNewRomanPSMT" w:cs="TimesNewRomanPSMT"/>
                <w:szCs w:val="28"/>
                <w:lang w:val="es-ES"/>
              </w:rPr>
              <w:t xml:space="preserve"> alfa-beta-gamma explicaba el origen primordial de los elementos más comunes del universo y las abundancias relativas de los isótopos de hidrógeno y helio</w:t>
            </w:r>
            <w:r w:rsidR="00C91AFE" w:rsidRPr="00BA4153">
              <w:rPr>
                <w:rFonts w:ascii="TimesNewRomanPSMT" w:hAnsi="TimesNewRomanPSMT" w:cs="TimesNewRomanPSMT"/>
                <w:szCs w:val="28"/>
                <w:lang w:val="es-ES"/>
              </w:rPr>
              <w:t xml:space="preserve"> (más del 99% de la materia ordinaria)</w:t>
            </w:r>
            <w:r w:rsidR="008F7B1F" w:rsidRPr="00BA4153">
              <w:rPr>
                <w:rFonts w:ascii="TimesNewRomanPSMT" w:hAnsi="TimesNewRomanPSMT" w:cs="TimesNewRomanPSMT"/>
                <w:szCs w:val="28"/>
                <w:lang w:val="es-ES"/>
              </w:rPr>
              <w:t xml:space="preserve">. Además, proporcionaba un </w:t>
            </w:r>
            <w:r w:rsidR="00C91AFE" w:rsidRPr="00BA4153">
              <w:rPr>
                <w:rFonts w:ascii="TimesNewRomanPSMT" w:hAnsi="TimesNewRomanPSMT" w:cs="TimesNewRomanPSMT"/>
                <w:szCs w:val="28"/>
                <w:lang w:val="es-ES"/>
              </w:rPr>
              <w:t xml:space="preserve">segundo pilar al modelo cosmológico de la Gran Explosión, tras el descubrimiento de Hubble sobre el alejamiento de las galaxias distantes en 1929. Sin embargo, </w:t>
            </w:r>
            <w:r w:rsidR="00E50F7F" w:rsidRPr="00BA4153">
              <w:rPr>
                <w:rFonts w:ascii="TimesNewRomanPSMT" w:hAnsi="TimesNewRomanPSMT" w:cs="TimesNewRomanPSMT"/>
                <w:szCs w:val="28"/>
                <w:lang w:val="es-ES"/>
              </w:rPr>
              <w:t>algunos años después de publicarse la teoría de Alpher y Gamow quedó claro que la mayoría de los elementos no podían crearse a través de la captura de neutrones debido a la ausencia de núcleos estables con cinco</w:t>
            </w:r>
            <w:r w:rsidR="003C3F62">
              <w:rPr>
                <w:rFonts w:ascii="TimesNewRomanPSMT" w:hAnsi="TimesNewRomanPSMT" w:cs="TimesNewRomanPSMT"/>
                <w:szCs w:val="28"/>
                <w:lang w:val="es-ES"/>
              </w:rPr>
              <w:t xml:space="preserve"> y ocho</w:t>
            </w:r>
            <w:r w:rsidR="00E50F7F" w:rsidRPr="00BA4153">
              <w:rPr>
                <w:rFonts w:ascii="TimesNewRomanPSMT" w:hAnsi="TimesNewRomanPSMT" w:cs="TimesNewRomanPSMT"/>
                <w:szCs w:val="28"/>
                <w:lang w:val="es-ES"/>
              </w:rPr>
              <w:t xml:space="preserve"> nucleones. </w:t>
            </w:r>
            <w:r w:rsidR="00BA4153" w:rsidRPr="00BA4153">
              <w:rPr>
                <w:rFonts w:ascii="TimesNewRomanPSMT" w:hAnsi="TimesNewRomanPSMT" w:cs="TimesNewRomanPSMT"/>
                <w:szCs w:val="28"/>
                <w:lang w:val="es-ES"/>
              </w:rPr>
              <w:t xml:space="preserve">Su origen </w:t>
            </w:r>
            <w:r w:rsidR="00041D8E">
              <w:rPr>
                <w:rFonts w:ascii="TimesNewRomanPSMT" w:hAnsi="TimesNewRomanPSMT" w:cs="TimesNewRomanPSMT"/>
                <w:szCs w:val="28"/>
                <w:lang w:val="es-ES"/>
              </w:rPr>
              <w:t>se sitúa</w:t>
            </w:r>
            <w:r w:rsidR="00BA4153" w:rsidRPr="00BA4153">
              <w:rPr>
                <w:rFonts w:ascii="TimesNewRomanPSMT" w:hAnsi="TimesNewRomanPSMT" w:cs="TimesNewRomanPSMT"/>
                <w:szCs w:val="28"/>
                <w:lang w:val="es-ES"/>
              </w:rPr>
              <w:t xml:space="preserve"> en el interior de las estrellas.</w:t>
            </w:r>
          </w:p>
          <w:p w14:paraId="40E82B91" w14:textId="614977DB" w:rsidR="00E50F7F" w:rsidRPr="00BA4153" w:rsidRDefault="00E50F7F" w:rsidP="00C91AFE">
            <w:pPr>
              <w:tabs>
                <w:tab w:val="left" w:pos="7371"/>
              </w:tabs>
              <w:ind w:right="-1"/>
              <w:jc w:val="both"/>
              <w:rPr>
                <w:rFonts w:ascii="TimesNewRomanPSMT" w:hAnsi="TimesNewRomanPSMT" w:cs="TimesNewRomanPSMT"/>
                <w:szCs w:val="28"/>
                <w:lang w:val="es-ES"/>
              </w:rPr>
            </w:pPr>
          </w:p>
          <w:p w14:paraId="53CE8F8F" w14:textId="245CBF4F" w:rsidR="00E9075B" w:rsidRPr="00BA4153" w:rsidRDefault="00E9075B" w:rsidP="004208A0">
            <w:pPr>
              <w:tabs>
                <w:tab w:val="left" w:pos="7371"/>
              </w:tabs>
              <w:ind w:right="-1"/>
              <w:jc w:val="both"/>
              <w:rPr>
                <w:rFonts w:ascii="TimesNewRomanPSMT" w:hAnsi="TimesNewRomanPSMT" w:cs="TimesNewRomanPSMT"/>
                <w:szCs w:val="28"/>
                <w:lang w:val="es-ES"/>
              </w:rPr>
            </w:pPr>
            <w:r w:rsidRPr="00BA4153">
              <w:rPr>
                <w:rFonts w:ascii="TimesNewRomanPSMT" w:hAnsi="TimesNewRomanPSMT" w:cs="TimesNewRomanPSMT"/>
                <w:szCs w:val="28"/>
                <w:lang w:val="es-ES"/>
              </w:rPr>
              <w:t>Los resultados de Alpher y Gamow publicados en 1948 llamaron la atención de la comunidad científica. Cuando el primero tuvo que defender su tesis doctoral en la Universidad de George Washington, unas 300 personas (incluyendo periodistas) abarrota</w:t>
            </w:r>
            <w:r w:rsidR="00833008">
              <w:rPr>
                <w:rFonts w:ascii="TimesNewRomanPSMT" w:hAnsi="TimesNewRomanPSMT" w:cs="TimesNewRomanPSMT"/>
                <w:szCs w:val="28"/>
                <w:lang w:val="es-ES"/>
              </w:rPr>
              <w:t>ba</w:t>
            </w:r>
            <w:r w:rsidRPr="00BA4153">
              <w:rPr>
                <w:rFonts w:ascii="TimesNewRomanPSMT" w:hAnsi="TimesNewRomanPSMT" w:cs="TimesNewRomanPSMT"/>
                <w:szCs w:val="28"/>
                <w:lang w:val="es-ES"/>
              </w:rPr>
              <w:t>n</w:t>
            </w:r>
            <w:r w:rsidR="00A42733" w:rsidRPr="00BA4153">
              <w:rPr>
                <w:rFonts w:ascii="TimesNewRomanPSMT" w:hAnsi="TimesNewRomanPSMT" w:cs="TimesNewRomanPSMT"/>
                <w:szCs w:val="28"/>
                <w:lang w:val="es-ES"/>
              </w:rPr>
              <w:t xml:space="preserve"> el auditorio. Tras escuchar a Alpher explicar cómo era posible crear hidrógeno y helio en los primeros 300 segundos del universo, el </w:t>
            </w:r>
            <w:r w:rsidR="00F821CB">
              <w:rPr>
                <w:rFonts w:ascii="TimesNewRomanPSMT" w:hAnsi="TimesNewRomanPSMT" w:cs="TimesNewRomanPSMT"/>
                <w:szCs w:val="28"/>
                <w:lang w:val="es-ES"/>
              </w:rPr>
              <w:t xml:space="preserve">diario </w:t>
            </w:r>
            <w:r w:rsidR="00A42733" w:rsidRPr="00BA4153">
              <w:rPr>
                <w:rFonts w:ascii="TimesNewRomanPSMT" w:hAnsi="TimesNewRomanPSMT" w:cs="TimesNewRomanPSMT"/>
                <w:szCs w:val="28"/>
                <w:lang w:val="es-ES"/>
              </w:rPr>
              <w:t>Washington Post lo resumió como “El mundo comenzó en cinco minutos”.</w:t>
            </w:r>
          </w:p>
          <w:p w14:paraId="4CB9FAB2" w14:textId="77777777" w:rsidR="004208A0" w:rsidRPr="00BA4153" w:rsidRDefault="004208A0" w:rsidP="004208A0">
            <w:pPr>
              <w:tabs>
                <w:tab w:val="left" w:pos="7371"/>
              </w:tabs>
              <w:ind w:right="-1"/>
              <w:jc w:val="both"/>
              <w:rPr>
                <w:rFonts w:ascii="TimesNewRomanPSMT" w:hAnsi="TimesNewRomanPSMT" w:cs="TimesNewRomanPSMT"/>
                <w:szCs w:val="28"/>
                <w:lang w:val="es-ES"/>
              </w:rPr>
            </w:pPr>
          </w:p>
          <w:p w14:paraId="21BA5512" w14:textId="045E63F1" w:rsidR="00AC5874" w:rsidRDefault="00A42733" w:rsidP="00D62A84">
            <w:pPr>
              <w:tabs>
                <w:tab w:val="left" w:pos="7371"/>
              </w:tabs>
              <w:ind w:right="-1"/>
              <w:jc w:val="both"/>
              <w:rPr>
                <w:rFonts w:ascii="TimesNewRomanPSMT" w:hAnsi="TimesNewRomanPSMT" w:cs="TimesNewRomanPSMT"/>
                <w:szCs w:val="28"/>
                <w:lang w:val="es-ES"/>
              </w:rPr>
            </w:pPr>
            <w:r w:rsidRPr="00BA4153">
              <w:rPr>
                <w:rFonts w:ascii="TimesNewRomanPSMT" w:hAnsi="TimesNewRomanPSMT" w:cs="TimesNewRomanPSMT"/>
                <w:szCs w:val="28"/>
                <w:lang w:val="es-ES"/>
              </w:rPr>
              <w:t>Tras su doctorad</w:t>
            </w:r>
            <w:r w:rsidR="00295DC3" w:rsidRPr="00BA4153">
              <w:rPr>
                <w:rFonts w:ascii="TimesNewRomanPSMT" w:hAnsi="TimesNewRomanPSMT" w:cs="TimesNewRomanPSMT"/>
                <w:szCs w:val="28"/>
                <w:lang w:val="es-ES"/>
              </w:rPr>
              <w:t xml:space="preserve">o, Alpher continuó </w:t>
            </w:r>
            <w:r w:rsidR="00D259C0" w:rsidRPr="00BA4153">
              <w:rPr>
                <w:rFonts w:ascii="TimesNewRomanPSMT" w:hAnsi="TimesNewRomanPSMT" w:cs="TimesNewRomanPSMT"/>
                <w:szCs w:val="28"/>
                <w:lang w:val="es-ES"/>
              </w:rPr>
              <w:t>estudiando</w:t>
            </w:r>
            <w:r w:rsidR="00295DC3" w:rsidRPr="00BA4153">
              <w:rPr>
                <w:rFonts w:ascii="TimesNewRomanPSMT" w:hAnsi="TimesNewRomanPSMT" w:cs="TimesNewRomanPSMT"/>
                <w:szCs w:val="28"/>
                <w:lang w:val="es-ES"/>
              </w:rPr>
              <w:t xml:space="preserve"> el universo temprano junto a otro colega, Robert Herman</w:t>
            </w:r>
            <w:r w:rsidR="00D259C0" w:rsidRPr="00BA4153">
              <w:rPr>
                <w:rFonts w:ascii="TimesNewRomanPSMT" w:hAnsi="TimesNewRomanPSMT" w:cs="TimesNewRomanPSMT"/>
                <w:szCs w:val="28"/>
                <w:lang w:val="es-ES"/>
              </w:rPr>
              <w:t>. Juntos predijeron la existencia del fondo cósmico de microondas, pero su trabajo fue ignorado cuando</w:t>
            </w:r>
            <w:r w:rsidR="00C548B5" w:rsidRPr="00BA4153">
              <w:rPr>
                <w:rFonts w:ascii="TimesNewRomanPSMT" w:hAnsi="TimesNewRomanPSMT" w:cs="TimesNewRomanPSMT"/>
                <w:szCs w:val="28"/>
                <w:lang w:val="es-ES"/>
              </w:rPr>
              <w:t xml:space="preserve"> la radiación cósmica fue descubierta en 1964.</w:t>
            </w:r>
            <w:r w:rsidR="00D62A84">
              <w:rPr>
                <w:rFonts w:ascii="TimesNewRomanPSMT" w:hAnsi="TimesNewRomanPSMT" w:cs="TimesNewRomanPSMT"/>
                <w:szCs w:val="28"/>
                <w:lang w:val="es-ES"/>
              </w:rPr>
              <w:t xml:space="preserve"> </w:t>
            </w:r>
          </w:p>
          <w:p w14:paraId="7DE9DF24" w14:textId="417ADE98" w:rsidR="00D62A84" w:rsidRPr="009E6BAC" w:rsidRDefault="00D62A84" w:rsidP="00D62A84">
            <w:pPr>
              <w:tabs>
                <w:tab w:val="left" w:pos="7371"/>
              </w:tabs>
              <w:ind w:right="-1"/>
              <w:jc w:val="both"/>
              <w:rPr>
                <w:rFonts w:ascii="TimesNewRomanPSMT" w:hAnsi="TimesNewRomanPSMT" w:cs="TimesNewRomanPSMT"/>
                <w:noProof/>
                <w:szCs w:val="28"/>
                <w:lang w:val="es-ES" w:eastAsia="es-ES"/>
              </w:rPr>
            </w:pPr>
          </w:p>
        </w:tc>
      </w:tr>
    </w:tbl>
    <w:p w14:paraId="05529EA2" w14:textId="77777777" w:rsidR="00DD78B0" w:rsidRDefault="00DD78B0">
      <w:pPr>
        <w:rPr>
          <w:rFonts w:ascii="TimesNewRomanPSMT" w:hAnsi="TimesNewRomanPSMT" w:cs="TimesNewRomanPSMT"/>
          <w:color w:val="FF0000"/>
          <w:sz w:val="28"/>
          <w:szCs w:val="28"/>
        </w:rPr>
      </w:pPr>
    </w:p>
    <w:sectPr w:rsidR="00DD78B0" w:rsidSect="00550126">
      <w:footerReference w:type="even" r:id="rId12"/>
      <w:footerReference w:type="default" r:id="rId13"/>
      <w:pgSz w:w="11899" w:h="16840"/>
      <w:pgMar w:top="2127" w:right="2543" w:bottom="2410" w:left="1985" w:header="708" w:footer="708" w:gutter="0"/>
      <w:pgNumType w:start="42"/>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D54675" w14:textId="77777777" w:rsidR="003B5C80" w:rsidRDefault="003B5C80">
      <w:pPr>
        <w:spacing w:after="0"/>
      </w:pPr>
      <w:r>
        <w:separator/>
      </w:r>
    </w:p>
  </w:endnote>
  <w:endnote w:type="continuationSeparator" w:id="0">
    <w:p w14:paraId="43590295" w14:textId="77777777" w:rsidR="003B5C80" w:rsidRDefault="003B5C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NewRomanPSMT">
    <w:altName w:val="Times New Roman"/>
    <w:panose1 w:val="00000000000000000000"/>
    <w:charset w:val="4D"/>
    <w:family w:val="swiss"/>
    <w:notTrueType/>
    <w:pitch w:val="default"/>
    <w:sig w:usb0="00000003" w:usb1="00000000" w:usb2="00000000" w:usb3="00000000" w:csb0="00000001" w:csb1="00000000"/>
  </w:font>
  <w:font w:name="Damascus Medium">
    <w:panose1 w:val="00000000000000000000"/>
    <w:charset w:val="00"/>
    <w:family w:val="auto"/>
    <w:pitch w:val="variable"/>
    <w:sig w:usb0="80002003" w:usb1="80000000" w:usb2="00000080" w:usb3="00000000" w:csb0="00000001"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5FE2A1" w14:textId="77777777" w:rsidR="003B5C80" w:rsidRDefault="003B5C80"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34</w:t>
    </w:r>
    <w:r>
      <w:rPr>
        <w:rStyle w:val="Nmerodepgina"/>
      </w:rPr>
      <w:fldChar w:fldCharType="end"/>
    </w:r>
  </w:p>
  <w:p w14:paraId="0A860319" w14:textId="77777777" w:rsidR="003B5C80" w:rsidRDefault="003B5C80">
    <w:pPr>
      <w:pStyle w:val="Piedep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8563F9" w14:textId="77777777" w:rsidR="003B5C80" w:rsidRDefault="003B5C80"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D60ED2">
      <w:rPr>
        <w:rStyle w:val="Nmerodepgina"/>
        <w:noProof/>
      </w:rPr>
      <w:t>42</w:t>
    </w:r>
    <w:r>
      <w:rPr>
        <w:rStyle w:val="Nmerodepgina"/>
      </w:rPr>
      <w:fldChar w:fldCharType="end"/>
    </w:r>
  </w:p>
  <w:p w14:paraId="0559329C" w14:textId="77777777" w:rsidR="003B5C80" w:rsidRDefault="003B5C80">
    <w:pPr>
      <w:pStyle w:val="Piedep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7527B2" w14:textId="77777777" w:rsidR="003B5C80" w:rsidRDefault="003B5C80">
      <w:pPr>
        <w:spacing w:after="0"/>
      </w:pPr>
      <w:r>
        <w:separator/>
      </w:r>
    </w:p>
  </w:footnote>
  <w:footnote w:type="continuationSeparator" w:id="0">
    <w:p w14:paraId="3AE45683" w14:textId="77777777" w:rsidR="003B5C80" w:rsidRDefault="003B5C80">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6"/>
  <w:embedSystemFonts/>
  <w:defaultTabStop w:val="708"/>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5F55"/>
    <w:rsid w:val="00005950"/>
    <w:rsid w:val="00006528"/>
    <w:rsid w:val="000070D4"/>
    <w:rsid w:val="000111F4"/>
    <w:rsid w:val="000217F6"/>
    <w:rsid w:val="000234A1"/>
    <w:rsid w:val="000306F2"/>
    <w:rsid w:val="000366E4"/>
    <w:rsid w:val="00041D8E"/>
    <w:rsid w:val="0004604B"/>
    <w:rsid w:val="00046829"/>
    <w:rsid w:val="00046E8C"/>
    <w:rsid w:val="00063082"/>
    <w:rsid w:val="00063310"/>
    <w:rsid w:val="00064281"/>
    <w:rsid w:val="00065F96"/>
    <w:rsid w:val="000661FA"/>
    <w:rsid w:val="00066DCA"/>
    <w:rsid w:val="00070B00"/>
    <w:rsid w:val="000749A3"/>
    <w:rsid w:val="00080CDA"/>
    <w:rsid w:val="000844E4"/>
    <w:rsid w:val="00090873"/>
    <w:rsid w:val="00096667"/>
    <w:rsid w:val="000A17F2"/>
    <w:rsid w:val="000A2F68"/>
    <w:rsid w:val="000A7E96"/>
    <w:rsid w:val="000B0FAE"/>
    <w:rsid w:val="000B4FB0"/>
    <w:rsid w:val="000B5A1E"/>
    <w:rsid w:val="000B6487"/>
    <w:rsid w:val="000B711D"/>
    <w:rsid w:val="000B7C19"/>
    <w:rsid w:val="000D0417"/>
    <w:rsid w:val="000D3C22"/>
    <w:rsid w:val="000D606E"/>
    <w:rsid w:val="000D78ED"/>
    <w:rsid w:val="000E361F"/>
    <w:rsid w:val="000E5125"/>
    <w:rsid w:val="000E5D85"/>
    <w:rsid w:val="000E657D"/>
    <w:rsid w:val="000E6FB3"/>
    <w:rsid w:val="000F01C8"/>
    <w:rsid w:val="000F053C"/>
    <w:rsid w:val="000F5447"/>
    <w:rsid w:val="000F66B3"/>
    <w:rsid w:val="00100AE0"/>
    <w:rsid w:val="00102093"/>
    <w:rsid w:val="001023C1"/>
    <w:rsid w:val="00102F7D"/>
    <w:rsid w:val="00107834"/>
    <w:rsid w:val="00115191"/>
    <w:rsid w:val="00120F9F"/>
    <w:rsid w:val="00121F75"/>
    <w:rsid w:val="00122C01"/>
    <w:rsid w:val="00122FB5"/>
    <w:rsid w:val="00126E98"/>
    <w:rsid w:val="001279BA"/>
    <w:rsid w:val="00131391"/>
    <w:rsid w:val="00136900"/>
    <w:rsid w:val="00137DE9"/>
    <w:rsid w:val="00142FC8"/>
    <w:rsid w:val="00144291"/>
    <w:rsid w:val="00145A7F"/>
    <w:rsid w:val="00145F06"/>
    <w:rsid w:val="00146B06"/>
    <w:rsid w:val="00147E3F"/>
    <w:rsid w:val="00152849"/>
    <w:rsid w:val="00156EF6"/>
    <w:rsid w:val="00157258"/>
    <w:rsid w:val="00157436"/>
    <w:rsid w:val="0015789A"/>
    <w:rsid w:val="00163278"/>
    <w:rsid w:val="001669A1"/>
    <w:rsid w:val="00170F3B"/>
    <w:rsid w:val="00171DF0"/>
    <w:rsid w:val="0018145E"/>
    <w:rsid w:val="00182667"/>
    <w:rsid w:val="00182A35"/>
    <w:rsid w:val="00184D12"/>
    <w:rsid w:val="001901FB"/>
    <w:rsid w:val="00191335"/>
    <w:rsid w:val="0019305E"/>
    <w:rsid w:val="00194A4F"/>
    <w:rsid w:val="00195A26"/>
    <w:rsid w:val="001A1489"/>
    <w:rsid w:val="001A1963"/>
    <w:rsid w:val="001A2C9B"/>
    <w:rsid w:val="001A4A94"/>
    <w:rsid w:val="001B04C1"/>
    <w:rsid w:val="001B0523"/>
    <w:rsid w:val="001B71F5"/>
    <w:rsid w:val="001C6B22"/>
    <w:rsid w:val="001D1490"/>
    <w:rsid w:val="001D4477"/>
    <w:rsid w:val="001D7235"/>
    <w:rsid w:val="001E10A7"/>
    <w:rsid w:val="001E22BE"/>
    <w:rsid w:val="001E38D8"/>
    <w:rsid w:val="001E6434"/>
    <w:rsid w:val="001F1A1C"/>
    <w:rsid w:val="001F6BF5"/>
    <w:rsid w:val="00204D8F"/>
    <w:rsid w:val="00205762"/>
    <w:rsid w:val="00207BB5"/>
    <w:rsid w:val="0021182C"/>
    <w:rsid w:val="00216911"/>
    <w:rsid w:val="002260E2"/>
    <w:rsid w:val="00236671"/>
    <w:rsid w:val="00255B19"/>
    <w:rsid w:val="00255E59"/>
    <w:rsid w:val="00256259"/>
    <w:rsid w:val="0025682E"/>
    <w:rsid w:val="00262CA9"/>
    <w:rsid w:val="00264E39"/>
    <w:rsid w:val="00267B1D"/>
    <w:rsid w:val="0027483E"/>
    <w:rsid w:val="00283514"/>
    <w:rsid w:val="0029055C"/>
    <w:rsid w:val="002921E5"/>
    <w:rsid w:val="00295DC3"/>
    <w:rsid w:val="00296511"/>
    <w:rsid w:val="00297039"/>
    <w:rsid w:val="002A05EE"/>
    <w:rsid w:val="002A0BF5"/>
    <w:rsid w:val="002A2193"/>
    <w:rsid w:val="002A2C28"/>
    <w:rsid w:val="002B0224"/>
    <w:rsid w:val="002B03A5"/>
    <w:rsid w:val="002B09CD"/>
    <w:rsid w:val="002B4A80"/>
    <w:rsid w:val="002C0DA0"/>
    <w:rsid w:val="002C6BD9"/>
    <w:rsid w:val="002C6DFB"/>
    <w:rsid w:val="002E0689"/>
    <w:rsid w:val="002E51EB"/>
    <w:rsid w:val="002E5DCE"/>
    <w:rsid w:val="002E7C62"/>
    <w:rsid w:val="002F17E1"/>
    <w:rsid w:val="002F26F5"/>
    <w:rsid w:val="002F28E7"/>
    <w:rsid w:val="002F5632"/>
    <w:rsid w:val="002F5F55"/>
    <w:rsid w:val="002F613F"/>
    <w:rsid w:val="002F79BC"/>
    <w:rsid w:val="00301773"/>
    <w:rsid w:val="00304818"/>
    <w:rsid w:val="00310305"/>
    <w:rsid w:val="00311BF7"/>
    <w:rsid w:val="00311CFA"/>
    <w:rsid w:val="003136BF"/>
    <w:rsid w:val="003179F3"/>
    <w:rsid w:val="00320856"/>
    <w:rsid w:val="003243D1"/>
    <w:rsid w:val="0032619B"/>
    <w:rsid w:val="00326ED6"/>
    <w:rsid w:val="00334733"/>
    <w:rsid w:val="00335FE5"/>
    <w:rsid w:val="00336DD5"/>
    <w:rsid w:val="0033772E"/>
    <w:rsid w:val="00341438"/>
    <w:rsid w:val="00341897"/>
    <w:rsid w:val="00342FC7"/>
    <w:rsid w:val="00343078"/>
    <w:rsid w:val="00347AF2"/>
    <w:rsid w:val="0035383E"/>
    <w:rsid w:val="00355DCD"/>
    <w:rsid w:val="00356557"/>
    <w:rsid w:val="00361ADF"/>
    <w:rsid w:val="0036370A"/>
    <w:rsid w:val="00363789"/>
    <w:rsid w:val="00363AC7"/>
    <w:rsid w:val="003670D9"/>
    <w:rsid w:val="003757BD"/>
    <w:rsid w:val="00384CDB"/>
    <w:rsid w:val="00386395"/>
    <w:rsid w:val="003925F9"/>
    <w:rsid w:val="003928C4"/>
    <w:rsid w:val="00392F80"/>
    <w:rsid w:val="00394357"/>
    <w:rsid w:val="00394AC2"/>
    <w:rsid w:val="00396005"/>
    <w:rsid w:val="00396E89"/>
    <w:rsid w:val="003A231B"/>
    <w:rsid w:val="003A33C5"/>
    <w:rsid w:val="003A5058"/>
    <w:rsid w:val="003A54FD"/>
    <w:rsid w:val="003A6B57"/>
    <w:rsid w:val="003B07E9"/>
    <w:rsid w:val="003B55E0"/>
    <w:rsid w:val="003B5C80"/>
    <w:rsid w:val="003B5FC0"/>
    <w:rsid w:val="003C03B5"/>
    <w:rsid w:val="003C256F"/>
    <w:rsid w:val="003C28F2"/>
    <w:rsid w:val="003C3F62"/>
    <w:rsid w:val="003C424A"/>
    <w:rsid w:val="003C76DC"/>
    <w:rsid w:val="003C790B"/>
    <w:rsid w:val="003D3CAB"/>
    <w:rsid w:val="003D3DBC"/>
    <w:rsid w:val="003D49AC"/>
    <w:rsid w:val="003D7010"/>
    <w:rsid w:val="003E3179"/>
    <w:rsid w:val="003E5D98"/>
    <w:rsid w:val="003E7418"/>
    <w:rsid w:val="003E7A3A"/>
    <w:rsid w:val="003F18D9"/>
    <w:rsid w:val="003F3341"/>
    <w:rsid w:val="003F50BE"/>
    <w:rsid w:val="003F560B"/>
    <w:rsid w:val="003F5966"/>
    <w:rsid w:val="003F6AAA"/>
    <w:rsid w:val="003F7158"/>
    <w:rsid w:val="00401EBB"/>
    <w:rsid w:val="00411EB0"/>
    <w:rsid w:val="00413725"/>
    <w:rsid w:val="0041523D"/>
    <w:rsid w:val="00415281"/>
    <w:rsid w:val="00420742"/>
    <w:rsid w:val="004208A0"/>
    <w:rsid w:val="00422157"/>
    <w:rsid w:val="00422537"/>
    <w:rsid w:val="0042609E"/>
    <w:rsid w:val="00432369"/>
    <w:rsid w:val="00433C1B"/>
    <w:rsid w:val="00435A2A"/>
    <w:rsid w:val="0043636B"/>
    <w:rsid w:val="00437B4C"/>
    <w:rsid w:val="004421AD"/>
    <w:rsid w:val="00443E9A"/>
    <w:rsid w:val="004472BA"/>
    <w:rsid w:val="004510CF"/>
    <w:rsid w:val="004520DA"/>
    <w:rsid w:val="00455007"/>
    <w:rsid w:val="0046030E"/>
    <w:rsid w:val="00462E38"/>
    <w:rsid w:val="00463256"/>
    <w:rsid w:val="00463770"/>
    <w:rsid w:val="00465C25"/>
    <w:rsid w:val="00467CEE"/>
    <w:rsid w:val="004729F3"/>
    <w:rsid w:val="004753C9"/>
    <w:rsid w:val="00487958"/>
    <w:rsid w:val="00495078"/>
    <w:rsid w:val="0049538E"/>
    <w:rsid w:val="00495556"/>
    <w:rsid w:val="004A3A14"/>
    <w:rsid w:val="004A53C2"/>
    <w:rsid w:val="004A7223"/>
    <w:rsid w:val="004B2A6C"/>
    <w:rsid w:val="004B4C77"/>
    <w:rsid w:val="004B4F64"/>
    <w:rsid w:val="004B793E"/>
    <w:rsid w:val="004B7EF5"/>
    <w:rsid w:val="004C26BC"/>
    <w:rsid w:val="004C5B70"/>
    <w:rsid w:val="004C756C"/>
    <w:rsid w:val="004D02C9"/>
    <w:rsid w:val="004D4455"/>
    <w:rsid w:val="004D4776"/>
    <w:rsid w:val="004D4857"/>
    <w:rsid w:val="004D50BA"/>
    <w:rsid w:val="004D56DB"/>
    <w:rsid w:val="004E3BAB"/>
    <w:rsid w:val="004F2564"/>
    <w:rsid w:val="004F2B61"/>
    <w:rsid w:val="004F5889"/>
    <w:rsid w:val="004F6B1C"/>
    <w:rsid w:val="0050217A"/>
    <w:rsid w:val="00502931"/>
    <w:rsid w:val="00504A76"/>
    <w:rsid w:val="00506022"/>
    <w:rsid w:val="00510F4C"/>
    <w:rsid w:val="00513D31"/>
    <w:rsid w:val="00514036"/>
    <w:rsid w:val="005143BA"/>
    <w:rsid w:val="00516960"/>
    <w:rsid w:val="00517738"/>
    <w:rsid w:val="00522D73"/>
    <w:rsid w:val="005247BF"/>
    <w:rsid w:val="00524A9B"/>
    <w:rsid w:val="005255EE"/>
    <w:rsid w:val="005315E0"/>
    <w:rsid w:val="00533EB3"/>
    <w:rsid w:val="00534035"/>
    <w:rsid w:val="00537E4E"/>
    <w:rsid w:val="005430F5"/>
    <w:rsid w:val="00544E8F"/>
    <w:rsid w:val="00550126"/>
    <w:rsid w:val="00550460"/>
    <w:rsid w:val="00552BE8"/>
    <w:rsid w:val="0055393D"/>
    <w:rsid w:val="005553D9"/>
    <w:rsid w:val="005578E8"/>
    <w:rsid w:val="00561654"/>
    <w:rsid w:val="005620F2"/>
    <w:rsid w:val="00572B99"/>
    <w:rsid w:val="00576AE1"/>
    <w:rsid w:val="00580233"/>
    <w:rsid w:val="00587F0D"/>
    <w:rsid w:val="00590F17"/>
    <w:rsid w:val="005925E8"/>
    <w:rsid w:val="005937C1"/>
    <w:rsid w:val="005A04DC"/>
    <w:rsid w:val="005A0BFB"/>
    <w:rsid w:val="005A473B"/>
    <w:rsid w:val="005A493F"/>
    <w:rsid w:val="005B0488"/>
    <w:rsid w:val="005B0C71"/>
    <w:rsid w:val="005B4FFE"/>
    <w:rsid w:val="005B54EC"/>
    <w:rsid w:val="005C25A7"/>
    <w:rsid w:val="005C2637"/>
    <w:rsid w:val="005C6BB4"/>
    <w:rsid w:val="005C76E3"/>
    <w:rsid w:val="005D64A9"/>
    <w:rsid w:val="005D72F9"/>
    <w:rsid w:val="005E0C89"/>
    <w:rsid w:val="005E788E"/>
    <w:rsid w:val="005F0B09"/>
    <w:rsid w:val="005F12D2"/>
    <w:rsid w:val="005F52BC"/>
    <w:rsid w:val="005F718E"/>
    <w:rsid w:val="006055B7"/>
    <w:rsid w:val="00605716"/>
    <w:rsid w:val="00606FD7"/>
    <w:rsid w:val="00613789"/>
    <w:rsid w:val="006174CC"/>
    <w:rsid w:val="00625849"/>
    <w:rsid w:val="00626AB8"/>
    <w:rsid w:val="00626E12"/>
    <w:rsid w:val="00633F14"/>
    <w:rsid w:val="00640122"/>
    <w:rsid w:val="0064115D"/>
    <w:rsid w:val="00641B5F"/>
    <w:rsid w:val="00644E52"/>
    <w:rsid w:val="00650858"/>
    <w:rsid w:val="00654E5C"/>
    <w:rsid w:val="006562C5"/>
    <w:rsid w:val="0065660E"/>
    <w:rsid w:val="006573EB"/>
    <w:rsid w:val="00665F74"/>
    <w:rsid w:val="00672CB9"/>
    <w:rsid w:val="006737AD"/>
    <w:rsid w:val="00674B37"/>
    <w:rsid w:val="00677695"/>
    <w:rsid w:val="00680C89"/>
    <w:rsid w:val="00684DDE"/>
    <w:rsid w:val="006851ED"/>
    <w:rsid w:val="006862FE"/>
    <w:rsid w:val="00696E09"/>
    <w:rsid w:val="00697B4D"/>
    <w:rsid w:val="006A0799"/>
    <w:rsid w:val="006A4FAC"/>
    <w:rsid w:val="006A6501"/>
    <w:rsid w:val="006B28C0"/>
    <w:rsid w:val="006B45AC"/>
    <w:rsid w:val="006B4FF4"/>
    <w:rsid w:val="006B6E0C"/>
    <w:rsid w:val="006C0B3A"/>
    <w:rsid w:val="006C4509"/>
    <w:rsid w:val="006C4FEA"/>
    <w:rsid w:val="006C52C2"/>
    <w:rsid w:val="006C5F9C"/>
    <w:rsid w:val="006C631D"/>
    <w:rsid w:val="006C6604"/>
    <w:rsid w:val="006D3770"/>
    <w:rsid w:val="006D4B82"/>
    <w:rsid w:val="006D77D7"/>
    <w:rsid w:val="006E2010"/>
    <w:rsid w:val="006E504A"/>
    <w:rsid w:val="006F4806"/>
    <w:rsid w:val="006F4BFC"/>
    <w:rsid w:val="006F4F94"/>
    <w:rsid w:val="006F6AF2"/>
    <w:rsid w:val="006F6B11"/>
    <w:rsid w:val="00703DD0"/>
    <w:rsid w:val="00707FF2"/>
    <w:rsid w:val="00710D9C"/>
    <w:rsid w:val="00711110"/>
    <w:rsid w:val="007113D7"/>
    <w:rsid w:val="00714ACA"/>
    <w:rsid w:val="00717BF8"/>
    <w:rsid w:val="00720E68"/>
    <w:rsid w:val="007247E4"/>
    <w:rsid w:val="00730813"/>
    <w:rsid w:val="007317C5"/>
    <w:rsid w:val="00734242"/>
    <w:rsid w:val="00735E48"/>
    <w:rsid w:val="00743743"/>
    <w:rsid w:val="00744BC3"/>
    <w:rsid w:val="00747505"/>
    <w:rsid w:val="007513A5"/>
    <w:rsid w:val="0075227E"/>
    <w:rsid w:val="00761570"/>
    <w:rsid w:val="00761AAD"/>
    <w:rsid w:val="00774A2A"/>
    <w:rsid w:val="00782146"/>
    <w:rsid w:val="00782C50"/>
    <w:rsid w:val="00785502"/>
    <w:rsid w:val="00786265"/>
    <w:rsid w:val="007872E2"/>
    <w:rsid w:val="00787DB0"/>
    <w:rsid w:val="007932B9"/>
    <w:rsid w:val="007938DA"/>
    <w:rsid w:val="00793F4C"/>
    <w:rsid w:val="007A0382"/>
    <w:rsid w:val="007A27C4"/>
    <w:rsid w:val="007A3022"/>
    <w:rsid w:val="007A3FBD"/>
    <w:rsid w:val="007B02DF"/>
    <w:rsid w:val="007B366B"/>
    <w:rsid w:val="007B4885"/>
    <w:rsid w:val="007B7560"/>
    <w:rsid w:val="007C24B9"/>
    <w:rsid w:val="007C338C"/>
    <w:rsid w:val="007C5EB0"/>
    <w:rsid w:val="007C7AD4"/>
    <w:rsid w:val="007D544F"/>
    <w:rsid w:val="007D7BAC"/>
    <w:rsid w:val="007E0AC6"/>
    <w:rsid w:val="007E1A1E"/>
    <w:rsid w:val="007F40F7"/>
    <w:rsid w:val="007F58B3"/>
    <w:rsid w:val="007F6DD9"/>
    <w:rsid w:val="00800AA7"/>
    <w:rsid w:val="00806098"/>
    <w:rsid w:val="008104B6"/>
    <w:rsid w:val="00816B87"/>
    <w:rsid w:val="00823067"/>
    <w:rsid w:val="00824F78"/>
    <w:rsid w:val="00826B68"/>
    <w:rsid w:val="00831209"/>
    <w:rsid w:val="00832442"/>
    <w:rsid w:val="00833008"/>
    <w:rsid w:val="00834334"/>
    <w:rsid w:val="00836C70"/>
    <w:rsid w:val="00837911"/>
    <w:rsid w:val="00837E88"/>
    <w:rsid w:val="00840DB1"/>
    <w:rsid w:val="00840F50"/>
    <w:rsid w:val="00845153"/>
    <w:rsid w:val="00847238"/>
    <w:rsid w:val="00850393"/>
    <w:rsid w:val="00851390"/>
    <w:rsid w:val="00852A94"/>
    <w:rsid w:val="00855C52"/>
    <w:rsid w:val="00867F89"/>
    <w:rsid w:val="00870E13"/>
    <w:rsid w:val="00874108"/>
    <w:rsid w:val="0087459B"/>
    <w:rsid w:val="0087479F"/>
    <w:rsid w:val="00875759"/>
    <w:rsid w:val="0087686F"/>
    <w:rsid w:val="00880233"/>
    <w:rsid w:val="00880CDA"/>
    <w:rsid w:val="0088786C"/>
    <w:rsid w:val="0089688F"/>
    <w:rsid w:val="008A0C29"/>
    <w:rsid w:val="008A0DE0"/>
    <w:rsid w:val="008A31D8"/>
    <w:rsid w:val="008A367A"/>
    <w:rsid w:val="008A6BAD"/>
    <w:rsid w:val="008B353D"/>
    <w:rsid w:val="008B52B9"/>
    <w:rsid w:val="008B6EF3"/>
    <w:rsid w:val="008C23AC"/>
    <w:rsid w:val="008C4781"/>
    <w:rsid w:val="008C5F94"/>
    <w:rsid w:val="008D056E"/>
    <w:rsid w:val="008D15A0"/>
    <w:rsid w:val="008D2B03"/>
    <w:rsid w:val="008D411C"/>
    <w:rsid w:val="008D7E86"/>
    <w:rsid w:val="008E1572"/>
    <w:rsid w:val="008E6B56"/>
    <w:rsid w:val="008E7A6A"/>
    <w:rsid w:val="008F0042"/>
    <w:rsid w:val="008F2C65"/>
    <w:rsid w:val="008F630A"/>
    <w:rsid w:val="008F761C"/>
    <w:rsid w:val="008F7A00"/>
    <w:rsid w:val="008F7B1F"/>
    <w:rsid w:val="009060BE"/>
    <w:rsid w:val="009102C5"/>
    <w:rsid w:val="00914049"/>
    <w:rsid w:val="0091429E"/>
    <w:rsid w:val="009146F3"/>
    <w:rsid w:val="00916737"/>
    <w:rsid w:val="00923B35"/>
    <w:rsid w:val="00927671"/>
    <w:rsid w:val="009337E1"/>
    <w:rsid w:val="00933B39"/>
    <w:rsid w:val="009402C4"/>
    <w:rsid w:val="00946814"/>
    <w:rsid w:val="0094740E"/>
    <w:rsid w:val="009523E1"/>
    <w:rsid w:val="0095583C"/>
    <w:rsid w:val="00957B99"/>
    <w:rsid w:val="0097624E"/>
    <w:rsid w:val="00977F1F"/>
    <w:rsid w:val="009804F9"/>
    <w:rsid w:val="00993F71"/>
    <w:rsid w:val="00994591"/>
    <w:rsid w:val="0099741E"/>
    <w:rsid w:val="0099781D"/>
    <w:rsid w:val="009A107F"/>
    <w:rsid w:val="009A24C1"/>
    <w:rsid w:val="009A3257"/>
    <w:rsid w:val="009A456A"/>
    <w:rsid w:val="009A7344"/>
    <w:rsid w:val="009B128B"/>
    <w:rsid w:val="009B3343"/>
    <w:rsid w:val="009B46DB"/>
    <w:rsid w:val="009B46F6"/>
    <w:rsid w:val="009B56C4"/>
    <w:rsid w:val="009B5821"/>
    <w:rsid w:val="009B7637"/>
    <w:rsid w:val="009C177A"/>
    <w:rsid w:val="009C26D8"/>
    <w:rsid w:val="009C7484"/>
    <w:rsid w:val="009D1AC5"/>
    <w:rsid w:val="009D3ED1"/>
    <w:rsid w:val="009E201F"/>
    <w:rsid w:val="009E26BF"/>
    <w:rsid w:val="009E2B74"/>
    <w:rsid w:val="009E4548"/>
    <w:rsid w:val="009E4941"/>
    <w:rsid w:val="009F5BDA"/>
    <w:rsid w:val="00A05A5D"/>
    <w:rsid w:val="00A10404"/>
    <w:rsid w:val="00A11734"/>
    <w:rsid w:val="00A1173C"/>
    <w:rsid w:val="00A17B52"/>
    <w:rsid w:val="00A20B37"/>
    <w:rsid w:val="00A23C57"/>
    <w:rsid w:val="00A26CCA"/>
    <w:rsid w:val="00A30B82"/>
    <w:rsid w:val="00A36DB1"/>
    <w:rsid w:val="00A42733"/>
    <w:rsid w:val="00A47524"/>
    <w:rsid w:val="00A54EE0"/>
    <w:rsid w:val="00A55A3B"/>
    <w:rsid w:val="00A57C06"/>
    <w:rsid w:val="00A63B31"/>
    <w:rsid w:val="00A64FC9"/>
    <w:rsid w:val="00A65C04"/>
    <w:rsid w:val="00A67B16"/>
    <w:rsid w:val="00A67E7C"/>
    <w:rsid w:val="00A67FCF"/>
    <w:rsid w:val="00A70BA8"/>
    <w:rsid w:val="00A712B7"/>
    <w:rsid w:val="00A7142A"/>
    <w:rsid w:val="00A73210"/>
    <w:rsid w:val="00A736B1"/>
    <w:rsid w:val="00A738D0"/>
    <w:rsid w:val="00A7650F"/>
    <w:rsid w:val="00A772EE"/>
    <w:rsid w:val="00A84636"/>
    <w:rsid w:val="00A86780"/>
    <w:rsid w:val="00A86FBF"/>
    <w:rsid w:val="00A90FB9"/>
    <w:rsid w:val="00AA24A8"/>
    <w:rsid w:val="00AA4C5E"/>
    <w:rsid w:val="00AA5CAD"/>
    <w:rsid w:val="00AB0F04"/>
    <w:rsid w:val="00AB2F49"/>
    <w:rsid w:val="00AB4F02"/>
    <w:rsid w:val="00AB5820"/>
    <w:rsid w:val="00AB5B22"/>
    <w:rsid w:val="00AC2216"/>
    <w:rsid w:val="00AC34D0"/>
    <w:rsid w:val="00AC5874"/>
    <w:rsid w:val="00AC766C"/>
    <w:rsid w:val="00AD38A4"/>
    <w:rsid w:val="00AD5A76"/>
    <w:rsid w:val="00AE243D"/>
    <w:rsid w:val="00AE30DF"/>
    <w:rsid w:val="00AE40C4"/>
    <w:rsid w:val="00AE4233"/>
    <w:rsid w:val="00AE4395"/>
    <w:rsid w:val="00AF05A6"/>
    <w:rsid w:val="00AF1776"/>
    <w:rsid w:val="00AF2D12"/>
    <w:rsid w:val="00AF4DEC"/>
    <w:rsid w:val="00AF5FBB"/>
    <w:rsid w:val="00B00804"/>
    <w:rsid w:val="00B0221C"/>
    <w:rsid w:val="00B0370D"/>
    <w:rsid w:val="00B07F5F"/>
    <w:rsid w:val="00B11998"/>
    <w:rsid w:val="00B14848"/>
    <w:rsid w:val="00B267F9"/>
    <w:rsid w:val="00B26C6E"/>
    <w:rsid w:val="00B346D1"/>
    <w:rsid w:val="00B37478"/>
    <w:rsid w:val="00B46D42"/>
    <w:rsid w:val="00B50AC8"/>
    <w:rsid w:val="00B57947"/>
    <w:rsid w:val="00B60BB8"/>
    <w:rsid w:val="00B60E5C"/>
    <w:rsid w:val="00B6190C"/>
    <w:rsid w:val="00B6403C"/>
    <w:rsid w:val="00B66C77"/>
    <w:rsid w:val="00B72776"/>
    <w:rsid w:val="00B77245"/>
    <w:rsid w:val="00B80ED7"/>
    <w:rsid w:val="00B818EF"/>
    <w:rsid w:val="00B83222"/>
    <w:rsid w:val="00B84649"/>
    <w:rsid w:val="00B85568"/>
    <w:rsid w:val="00B91CC6"/>
    <w:rsid w:val="00B96308"/>
    <w:rsid w:val="00BA0D64"/>
    <w:rsid w:val="00BA3A6F"/>
    <w:rsid w:val="00BA4153"/>
    <w:rsid w:val="00BA6A6A"/>
    <w:rsid w:val="00BB07C0"/>
    <w:rsid w:val="00BB277E"/>
    <w:rsid w:val="00BC2F60"/>
    <w:rsid w:val="00BC5138"/>
    <w:rsid w:val="00BC6382"/>
    <w:rsid w:val="00BD0892"/>
    <w:rsid w:val="00BD2C7A"/>
    <w:rsid w:val="00BD3597"/>
    <w:rsid w:val="00BD5DB5"/>
    <w:rsid w:val="00BD7DFB"/>
    <w:rsid w:val="00BE0E44"/>
    <w:rsid w:val="00BE215F"/>
    <w:rsid w:val="00BE37F0"/>
    <w:rsid w:val="00BE6649"/>
    <w:rsid w:val="00BE66D1"/>
    <w:rsid w:val="00BE74C8"/>
    <w:rsid w:val="00BF2DC7"/>
    <w:rsid w:val="00BF50EE"/>
    <w:rsid w:val="00BF7D17"/>
    <w:rsid w:val="00C00EEE"/>
    <w:rsid w:val="00C0335E"/>
    <w:rsid w:val="00C0339B"/>
    <w:rsid w:val="00C05683"/>
    <w:rsid w:val="00C2247C"/>
    <w:rsid w:val="00C2453A"/>
    <w:rsid w:val="00C25330"/>
    <w:rsid w:val="00C2714F"/>
    <w:rsid w:val="00C321D6"/>
    <w:rsid w:val="00C360F9"/>
    <w:rsid w:val="00C37D56"/>
    <w:rsid w:val="00C40B76"/>
    <w:rsid w:val="00C417D6"/>
    <w:rsid w:val="00C426B8"/>
    <w:rsid w:val="00C42DFC"/>
    <w:rsid w:val="00C42F13"/>
    <w:rsid w:val="00C508DE"/>
    <w:rsid w:val="00C52530"/>
    <w:rsid w:val="00C5369A"/>
    <w:rsid w:val="00C548B5"/>
    <w:rsid w:val="00C55E38"/>
    <w:rsid w:val="00C56B3D"/>
    <w:rsid w:val="00C56CC3"/>
    <w:rsid w:val="00C628F7"/>
    <w:rsid w:val="00C62F3E"/>
    <w:rsid w:val="00C654A5"/>
    <w:rsid w:val="00C762F9"/>
    <w:rsid w:val="00C764FA"/>
    <w:rsid w:val="00C77B92"/>
    <w:rsid w:val="00C80C8D"/>
    <w:rsid w:val="00C86382"/>
    <w:rsid w:val="00C90C14"/>
    <w:rsid w:val="00C91AFE"/>
    <w:rsid w:val="00C9206B"/>
    <w:rsid w:val="00C9337F"/>
    <w:rsid w:val="00C94157"/>
    <w:rsid w:val="00C9529A"/>
    <w:rsid w:val="00C9561D"/>
    <w:rsid w:val="00C9711F"/>
    <w:rsid w:val="00CA15C8"/>
    <w:rsid w:val="00CA1C22"/>
    <w:rsid w:val="00CA3083"/>
    <w:rsid w:val="00CA64C1"/>
    <w:rsid w:val="00CA7155"/>
    <w:rsid w:val="00CA7610"/>
    <w:rsid w:val="00CB02F2"/>
    <w:rsid w:val="00CB4C4B"/>
    <w:rsid w:val="00CB534D"/>
    <w:rsid w:val="00CC5EB8"/>
    <w:rsid w:val="00CC7635"/>
    <w:rsid w:val="00CD281C"/>
    <w:rsid w:val="00CE3C9C"/>
    <w:rsid w:val="00CE4845"/>
    <w:rsid w:val="00CE695D"/>
    <w:rsid w:val="00CE6DEC"/>
    <w:rsid w:val="00CE72F8"/>
    <w:rsid w:val="00CF7069"/>
    <w:rsid w:val="00CF7852"/>
    <w:rsid w:val="00D003BD"/>
    <w:rsid w:val="00D00C07"/>
    <w:rsid w:val="00D04083"/>
    <w:rsid w:val="00D04685"/>
    <w:rsid w:val="00D07921"/>
    <w:rsid w:val="00D15C35"/>
    <w:rsid w:val="00D17290"/>
    <w:rsid w:val="00D23D22"/>
    <w:rsid w:val="00D259C0"/>
    <w:rsid w:val="00D31B90"/>
    <w:rsid w:val="00D32002"/>
    <w:rsid w:val="00D346AD"/>
    <w:rsid w:val="00D37C2E"/>
    <w:rsid w:val="00D4260F"/>
    <w:rsid w:val="00D43088"/>
    <w:rsid w:val="00D472E5"/>
    <w:rsid w:val="00D537FC"/>
    <w:rsid w:val="00D55E65"/>
    <w:rsid w:val="00D60ED2"/>
    <w:rsid w:val="00D62A84"/>
    <w:rsid w:val="00D638F5"/>
    <w:rsid w:val="00D63E91"/>
    <w:rsid w:val="00D64D56"/>
    <w:rsid w:val="00D72707"/>
    <w:rsid w:val="00D74603"/>
    <w:rsid w:val="00D76984"/>
    <w:rsid w:val="00D769B7"/>
    <w:rsid w:val="00D8008F"/>
    <w:rsid w:val="00D836F7"/>
    <w:rsid w:val="00D83C00"/>
    <w:rsid w:val="00D86B8C"/>
    <w:rsid w:val="00D9317F"/>
    <w:rsid w:val="00D9409C"/>
    <w:rsid w:val="00D95B1C"/>
    <w:rsid w:val="00D96244"/>
    <w:rsid w:val="00D96DC6"/>
    <w:rsid w:val="00DA0964"/>
    <w:rsid w:val="00DA2F5C"/>
    <w:rsid w:val="00DA3F85"/>
    <w:rsid w:val="00DB5C20"/>
    <w:rsid w:val="00DB7C15"/>
    <w:rsid w:val="00DC107B"/>
    <w:rsid w:val="00DC2D7A"/>
    <w:rsid w:val="00DC3A7A"/>
    <w:rsid w:val="00DC4C76"/>
    <w:rsid w:val="00DD42DA"/>
    <w:rsid w:val="00DD5066"/>
    <w:rsid w:val="00DD5D35"/>
    <w:rsid w:val="00DD78B0"/>
    <w:rsid w:val="00DE0130"/>
    <w:rsid w:val="00DE25DD"/>
    <w:rsid w:val="00DE4A09"/>
    <w:rsid w:val="00DE7241"/>
    <w:rsid w:val="00DF1E75"/>
    <w:rsid w:val="00DF43C7"/>
    <w:rsid w:val="00DF4D22"/>
    <w:rsid w:val="00DF50E9"/>
    <w:rsid w:val="00DF53A8"/>
    <w:rsid w:val="00DF5540"/>
    <w:rsid w:val="00E01621"/>
    <w:rsid w:val="00E024FB"/>
    <w:rsid w:val="00E03272"/>
    <w:rsid w:val="00E0386C"/>
    <w:rsid w:val="00E043DC"/>
    <w:rsid w:val="00E044B0"/>
    <w:rsid w:val="00E0767E"/>
    <w:rsid w:val="00E104B1"/>
    <w:rsid w:val="00E12C94"/>
    <w:rsid w:val="00E140F5"/>
    <w:rsid w:val="00E171D7"/>
    <w:rsid w:val="00E20264"/>
    <w:rsid w:val="00E21195"/>
    <w:rsid w:val="00E22F1F"/>
    <w:rsid w:val="00E25DE2"/>
    <w:rsid w:val="00E277C0"/>
    <w:rsid w:val="00E304BE"/>
    <w:rsid w:val="00E31F6E"/>
    <w:rsid w:val="00E36539"/>
    <w:rsid w:val="00E4089E"/>
    <w:rsid w:val="00E47756"/>
    <w:rsid w:val="00E50F7F"/>
    <w:rsid w:val="00E52BCF"/>
    <w:rsid w:val="00E549FD"/>
    <w:rsid w:val="00E56AC2"/>
    <w:rsid w:val="00E6533D"/>
    <w:rsid w:val="00E65BE0"/>
    <w:rsid w:val="00E726F5"/>
    <w:rsid w:val="00E734AD"/>
    <w:rsid w:val="00E74682"/>
    <w:rsid w:val="00E74B3D"/>
    <w:rsid w:val="00E76981"/>
    <w:rsid w:val="00E81AB8"/>
    <w:rsid w:val="00E81C92"/>
    <w:rsid w:val="00E9075B"/>
    <w:rsid w:val="00E907EC"/>
    <w:rsid w:val="00E90EC9"/>
    <w:rsid w:val="00E910D3"/>
    <w:rsid w:val="00E9366A"/>
    <w:rsid w:val="00EA068D"/>
    <w:rsid w:val="00EA33DC"/>
    <w:rsid w:val="00EA3D22"/>
    <w:rsid w:val="00EA4801"/>
    <w:rsid w:val="00EA7BF3"/>
    <w:rsid w:val="00EB6DC7"/>
    <w:rsid w:val="00EC127A"/>
    <w:rsid w:val="00EC25D1"/>
    <w:rsid w:val="00EC3C2F"/>
    <w:rsid w:val="00EC7FA7"/>
    <w:rsid w:val="00ED0894"/>
    <w:rsid w:val="00ED0907"/>
    <w:rsid w:val="00ED2D3B"/>
    <w:rsid w:val="00ED7339"/>
    <w:rsid w:val="00EE010E"/>
    <w:rsid w:val="00EE1F63"/>
    <w:rsid w:val="00EE75D2"/>
    <w:rsid w:val="00EF0F14"/>
    <w:rsid w:val="00EF201C"/>
    <w:rsid w:val="00EF4900"/>
    <w:rsid w:val="00EF4CF7"/>
    <w:rsid w:val="00F001C2"/>
    <w:rsid w:val="00F04012"/>
    <w:rsid w:val="00F059DA"/>
    <w:rsid w:val="00F05B59"/>
    <w:rsid w:val="00F07BC7"/>
    <w:rsid w:val="00F1441B"/>
    <w:rsid w:val="00F15B33"/>
    <w:rsid w:val="00F20D6A"/>
    <w:rsid w:val="00F22D90"/>
    <w:rsid w:val="00F27AA8"/>
    <w:rsid w:val="00F40ADA"/>
    <w:rsid w:val="00F47A7B"/>
    <w:rsid w:val="00F63740"/>
    <w:rsid w:val="00F66072"/>
    <w:rsid w:val="00F6632E"/>
    <w:rsid w:val="00F7005B"/>
    <w:rsid w:val="00F7135F"/>
    <w:rsid w:val="00F764AF"/>
    <w:rsid w:val="00F821CB"/>
    <w:rsid w:val="00F84A77"/>
    <w:rsid w:val="00F93686"/>
    <w:rsid w:val="00F9453D"/>
    <w:rsid w:val="00FA09FB"/>
    <w:rsid w:val="00FA1072"/>
    <w:rsid w:val="00FA4610"/>
    <w:rsid w:val="00FA65CD"/>
    <w:rsid w:val="00FB06B6"/>
    <w:rsid w:val="00FB42DF"/>
    <w:rsid w:val="00FB529C"/>
    <w:rsid w:val="00FC03A7"/>
    <w:rsid w:val="00FC133D"/>
    <w:rsid w:val="00FC174F"/>
    <w:rsid w:val="00FC1FCD"/>
    <w:rsid w:val="00FC2A37"/>
    <w:rsid w:val="00FC7874"/>
    <w:rsid w:val="00FD1996"/>
    <w:rsid w:val="00FD1EA9"/>
    <w:rsid w:val="00FE0733"/>
    <w:rsid w:val="00FE42F6"/>
    <w:rsid w:val="00FF01FA"/>
    <w:rsid w:val="00FF024F"/>
    <w:rsid w:val="00FF1588"/>
    <w:rsid w:val="00FF24C1"/>
    <w:rsid w:val="00FF25D7"/>
    <w:rsid w:val="00FF6FF6"/>
    <w:rsid w:val="00FF7527"/>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5023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paragraph" w:styleId="Epgrafe">
    <w:name w:val="caption"/>
    <w:basedOn w:val="Normal"/>
    <w:next w:val="Normal"/>
    <w:rsid w:val="001C6B22"/>
    <w:rPr>
      <w:b/>
      <w:bCs/>
      <w:color w:val="4F81BD" w:themeColor="accent1"/>
      <w:sz w:val="18"/>
      <w:szCs w:val="18"/>
    </w:rPr>
  </w:style>
  <w:style w:type="table" w:styleId="Tablaconcuadrcula">
    <w:name w:val="Table Grid"/>
    <w:basedOn w:val="Tablanormal"/>
    <w:rsid w:val="00AC5874"/>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paragraph" w:styleId="Epgrafe">
    <w:name w:val="caption"/>
    <w:basedOn w:val="Normal"/>
    <w:next w:val="Normal"/>
    <w:rsid w:val="001C6B22"/>
    <w:rPr>
      <w:b/>
      <w:bCs/>
      <w:color w:val="4F81BD" w:themeColor="accent1"/>
      <w:sz w:val="18"/>
      <w:szCs w:val="18"/>
    </w:rPr>
  </w:style>
  <w:style w:type="table" w:styleId="Tablaconcuadrcula">
    <w:name w:val="Table Grid"/>
    <w:basedOn w:val="Tablanormal"/>
    <w:rsid w:val="00AC5874"/>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808337">
      <w:bodyDiv w:val="1"/>
      <w:marLeft w:val="0"/>
      <w:marRight w:val="0"/>
      <w:marTop w:val="0"/>
      <w:marBottom w:val="0"/>
      <w:divBdr>
        <w:top w:val="none" w:sz="0" w:space="0" w:color="auto"/>
        <w:left w:val="none" w:sz="0" w:space="0" w:color="auto"/>
        <w:bottom w:val="none" w:sz="0" w:space="0" w:color="auto"/>
        <w:right w:val="none" w:sz="0" w:space="0" w:color="auto"/>
      </w:divBdr>
    </w:div>
    <w:div w:id="960114093">
      <w:bodyDiv w:val="1"/>
      <w:marLeft w:val="0"/>
      <w:marRight w:val="0"/>
      <w:marTop w:val="0"/>
      <w:marBottom w:val="0"/>
      <w:divBdr>
        <w:top w:val="none" w:sz="0" w:space="0" w:color="auto"/>
        <w:left w:val="none" w:sz="0" w:space="0" w:color="auto"/>
        <w:bottom w:val="none" w:sz="0" w:space="0" w:color="auto"/>
        <w:right w:val="none" w:sz="0" w:space="0" w:color="auto"/>
      </w:divBdr>
    </w:div>
    <w:div w:id="1464497687">
      <w:bodyDiv w:val="1"/>
      <w:marLeft w:val="0"/>
      <w:marRight w:val="0"/>
      <w:marTop w:val="0"/>
      <w:marBottom w:val="0"/>
      <w:divBdr>
        <w:top w:val="none" w:sz="0" w:space="0" w:color="auto"/>
        <w:left w:val="none" w:sz="0" w:space="0" w:color="auto"/>
        <w:bottom w:val="none" w:sz="0" w:space="0" w:color="auto"/>
        <w:right w:val="none" w:sz="0" w:space="0" w:color="auto"/>
      </w:divBdr>
    </w:div>
    <w:div w:id="1965503131">
      <w:bodyDiv w:val="1"/>
      <w:marLeft w:val="0"/>
      <w:marRight w:val="0"/>
      <w:marTop w:val="0"/>
      <w:marBottom w:val="0"/>
      <w:divBdr>
        <w:top w:val="none" w:sz="0" w:space="0" w:color="auto"/>
        <w:left w:val="none" w:sz="0" w:space="0" w:color="auto"/>
        <w:bottom w:val="none" w:sz="0" w:space="0" w:color="auto"/>
        <w:right w:val="none" w:sz="0" w:space="0" w:color="auto"/>
      </w:divBdr>
    </w:div>
    <w:div w:id="201584187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jpg"/><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616</TotalTime>
  <Pages>11</Pages>
  <Words>3295</Words>
  <Characters>18126</Characters>
  <Application>Microsoft Macintosh Word</Application>
  <DocSecurity>0</DocSecurity>
  <Lines>151</Lines>
  <Paragraphs>42</Paragraphs>
  <ScaleCrop>false</ScaleCrop>
  <Company>IFIC</Company>
  <LinksUpToDate>false</LinksUpToDate>
  <CharactersWithSpaces>21379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PASTOR CARPI</dc:creator>
  <cp:keywords/>
  <cp:lastModifiedBy>Sergio</cp:lastModifiedBy>
  <cp:revision>276</cp:revision>
  <cp:lastPrinted>2016-11-03T10:19:00Z</cp:lastPrinted>
  <dcterms:created xsi:type="dcterms:W3CDTF">2016-07-23T14:11:00Z</dcterms:created>
  <dcterms:modified xsi:type="dcterms:W3CDTF">2016-11-07T09:07:00Z</dcterms:modified>
</cp:coreProperties>
</file>